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898AD" w14:textId="6808D02C" w:rsidR="009D1173" w:rsidRDefault="009D1173" w:rsidP="009D1173">
      <w:pPr>
        <w:jc w:val="center"/>
        <w:rPr>
          <w:rFonts w:asciiTheme="majorHAnsi" w:hAnsiTheme="majorHAnsi" w:cstheme="majorHAnsi"/>
          <w:b/>
          <w:bCs/>
          <w:sz w:val="28"/>
          <w:szCs w:val="28"/>
          <w:lang w:val="nl-BE"/>
        </w:rPr>
      </w:pPr>
      <w:r>
        <w:rPr>
          <w:rFonts w:asciiTheme="majorHAnsi" w:hAnsiTheme="majorHAnsi" w:cstheme="majorHAnsi"/>
          <w:b/>
          <w:bCs/>
          <w:sz w:val="28"/>
          <w:szCs w:val="28"/>
          <w:lang w:val="nl-BE"/>
        </w:rPr>
        <w:t xml:space="preserve">Technisch expert groen </w:t>
      </w:r>
      <w:r w:rsidR="00F27E7B">
        <w:rPr>
          <w:rFonts w:asciiTheme="majorHAnsi" w:hAnsiTheme="majorHAnsi" w:cstheme="majorHAnsi"/>
          <w:b/>
          <w:bCs/>
          <w:sz w:val="28"/>
          <w:szCs w:val="28"/>
          <w:lang w:val="nl-BE"/>
        </w:rPr>
        <w:t>&amp;</w:t>
      </w:r>
      <w:r>
        <w:rPr>
          <w:rFonts w:asciiTheme="majorHAnsi" w:hAnsiTheme="majorHAnsi" w:cstheme="majorHAnsi"/>
          <w:b/>
          <w:bCs/>
          <w:sz w:val="28"/>
          <w:szCs w:val="28"/>
          <w:lang w:val="nl-BE"/>
        </w:rPr>
        <w:t xml:space="preserve"> proper</w:t>
      </w:r>
    </w:p>
    <w:p w14:paraId="3975F2C6" w14:textId="77777777" w:rsidR="009D1173" w:rsidRPr="00F85FC2" w:rsidRDefault="009D1173" w:rsidP="009D1173">
      <w:pPr>
        <w:jc w:val="center"/>
        <w:rPr>
          <w:rFonts w:asciiTheme="majorHAnsi" w:hAnsiTheme="majorHAnsi" w:cstheme="majorHAnsi"/>
          <w:b/>
          <w:bCs/>
          <w:sz w:val="28"/>
          <w:szCs w:val="28"/>
          <w:lang w:val="nl-BE"/>
        </w:rPr>
      </w:pPr>
    </w:p>
    <w:p w14:paraId="7CEF6C2B" w14:textId="77777777" w:rsidR="009D1173" w:rsidRDefault="009D1173" w:rsidP="009D1173">
      <w:pPr>
        <w:jc w:val="center"/>
        <w:rPr>
          <w:rFonts w:asciiTheme="majorHAnsi" w:hAnsiTheme="majorHAnsi" w:cstheme="majorHAnsi"/>
          <w:sz w:val="20"/>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50"/>
        <w:gridCol w:w="7004"/>
      </w:tblGrid>
      <w:tr w:rsidR="009D1173" w:rsidRPr="00A013E1" w14:paraId="431EE4F3" w14:textId="77777777" w:rsidTr="00B03120">
        <w:trPr>
          <w:trHeight w:val="397"/>
        </w:trPr>
        <w:tc>
          <w:tcPr>
            <w:tcW w:w="9854" w:type="dxa"/>
            <w:gridSpan w:val="2"/>
            <w:shd w:val="clear" w:color="auto" w:fill="87C489"/>
            <w:vAlign w:val="center"/>
          </w:tcPr>
          <w:p w14:paraId="0815B073"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color w:val="FFFFFF" w:themeColor="background1"/>
                <w:sz w:val="23"/>
                <w:szCs w:val="23"/>
                <w:lang w:val="nl-BE"/>
              </w:rPr>
              <w:t>Functieomschrijving</w:t>
            </w:r>
          </w:p>
        </w:tc>
      </w:tr>
      <w:tr w:rsidR="009D1173" w:rsidRPr="00A013E1" w14:paraId="674B4399" w14:textId="77777777" w:rsidTr="00B03120">
        <w:trPr>
          <w:trHeight w:val="397"/>
        </w:trPr>
        <w:tc>
          <w:tcPr>
            <w:tcW w:w="9854" w:type="dxa"/>
            <w:gridSpan w:val="2"/>
            <w:shd w:val="clear" w:color="auto" w:fill="F5F4F2"/>
            <w:vAlign w:val="center"/>
          </w:tcPr>
          <w:p w14:paraId="13420876"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Functie</w:t>
            </w:r>
          </w:p>
        </w:tc>
      </w:tr>
      <w:tr w:rsidR="009D1173" w:rsidRPr="00A013E1" w14:paraId="6A6E3D11" w14:textId="77777777" w:rsidTr="00B03120">
        <w:trPr>
          <w:trHeight w:val="397"/>
        </w:trPr>
        <w:tc>
          <w:tcPr>
            <w:tcW w:w="2850" w:type="dxa"/>
            <w:vAlign w:val="center"/>
          </w:tcPr>
          <w:p w14:paraId="4D6D2F48"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Functienaam</w:t>
            </w:r>
          </w:p>
        </w:tc>
        <w:tc>
          <w:tcPr>
            <w:tcW w:w="7004" w:type="dxa"/>
            <w:vAlign w:val="center"/>
          </w:tcPr>
          <w:p w14:paraId="70BBA9CE"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Technisch expert groen en proper</w:t>
            </w:r>
          </w:p>
        </w:tc>
      </w:tr>
      <w:tr w:rsidR="009D1173" w:rsidRPr="00A013E1" w14:paraId="458E10B8" w14:textId="77777777" w:rsidTr="00B03120">
        <w:trPr>
          <w:trHeight w:val="397"/>
        </w:trPr>
        <w:tc>
          <w:tcPr>
            <w:tcW w:w="2850" w:type="dxa"/>
            <w:vAlign w:val="center"/>
          </w:tcPr>
          <w:p w14:paraId="2229B17C"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Functionele loopbaan</w:t>
            </w:r>
          </w:p>
        </w:tc>
        <w:tc>
          <w:tcPr>
            <w:tcW w:w="7004" w:type="dxa"/>
            <w:vAlign w:val="center"/>
          </w:tcPr>
          <w:p w14:paraId="348AA2A3" w14:textId="4F34E9DE"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D4</w:t>
            </w:r>
            <w:r w:rsidR="005336CB" w:rsidRPr="00A013E1">
              <w:rPr>
                <w:rFonts w:asciiTheme="majorHAnsi" w:hAnsiTheme="majorHAnsi" w:cstheme="majorHAnsi"/>
                <w:sz w:val="23"/>
                <w:szCs w:val="23"/>
                <w:lang w:val="nl-BE"/>
              </w:rPr>
              <w:t>-D5</w:t>
            </w:r>
          </w:p>
        </w:tc>
      </w:tr>
      <w:tr w:rsidR="009D1173" w:rsidRPr="00A013E1" w14:paraId="535484BF" w14:textId="77777777" w:rsidTr="00B03120">
        <w:trPr>
          <w:trHeight w:val="397"/>
        </w:trPr>
        <w:tc>
          <w:tcPr>
            <w:tcW w:w="2850" w:type="dxa"/>
            <w:vAlign w:val="center"/>
          </w:tcPr>
          <w:p w14:paraId="762443F3"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Cluster</w:t>
            </w:r>
          </w:p>
        </w:tc>
        <w:tc>
          <w:tcPr>
            <w:tcW w:w="7004" w:type="dxa"/>
            <w:vAlign w:val="center"/>
          </w:tcPr>
          <w:p w14:paraId="684FAAB3"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Ruimte</w:t>
            </w:r>
          </w:p>
        </w:tc>
      </w:tr>
      <w:tr w:rsidR="009D1173" w:rsidRPr="00A013E1" w14:paraId="79765137" w14:textId="77777777" w:rsidTr="00B03120">
        <w:trPr>
          <w:trHeight w:val="397"/>
        </w:trPr>
        <w:tc>
          <w:tcPr>
            <w:tcW w:w="2850" w:type="dxa"/>
            <w:vAlign w:val="center"/>
          </w:tcPr>
          <w:p w14:paraId="6C75668E"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Doel van de dienst:</w:t>
            </w:r>
          </w:p>
        </w:tc>
        <w:tc>
          <w:tcPr>
            <w:tcW w:w="7004" w:type="dxa"/>
            <w:vAlign w:val="center"/>
          </w:tcPr>
          <w:p w14:paraId="6EEC4740" w14:textId="1A08A26E"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De functie situeert zich binnen de cluster ‘Ruimte’, één van de drie clusters van het gemeentebestuur. Als meewerkend technisch expert groen en proper coördineer je het dagelijkse werken binnen de ploeg groen en proper ten einde de medewerkers vlot en accuraat hun werk te laten uitvoeren.</w:t>
            </w:r>
          </w:p>
        </w:tc>
      </w:tr>
    </w:tbl>
    <w:p w14:paraId="3FC33B0C" w14:textId="77777777" w:rsidR="009D1173" w:rsidRPr="00A013E1" w:rsidRDefault="009D1173" w:rsidP="009D1173">
      <w:pPr>
        <w:rPr>
          <w:rFonts w:asciiTheme="majorHAnsi" w:hAnsiTheme="majorHAnsi" w:cstheme="majorHAnsi"/>
          <w:sz w:val="23"/>
          <w:szCs w:val="23"/>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64"/>
        <w:gridCol w:w="6990"/>
      </w:tblGrid>
      <w:tr w:rsidR="009D1173" w:rsidRPr="00A013E1" w14:paraId="512896A0" w14:textId="77777777" w:rsidTr="00B03120">
        <w:trPr>
          <w:trHeight w:val="397"/>
        </w:trPr>
        <w:tc>
          <w:tcPr>
            <w:tcW w:w="9854" w:type="dxa"/>
            <w:gridSpan w:val="2"/>
            <w:shd w:val="clear" w:color="auto" w:fill="F5F4F2"/>
            <w:vAlign w:val="center"/>
          </w:tcPr>
          <w:p w14:paraId="3FBD02FE"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Takenpakket</w:t>
            </w:r>
          </w:p>
        </w:tc>
      </w:tr>
      <w:tr w:rsidR="009D1173" w:rsidRPr="00A013E1" w14:paraId="7A6DB3AA" w14:textId="77777777" w:rsidTr="00B03120">
        <w:trPr>
          <w:trHeight w:val="397"/>
        </w:trPr>
        <w:tc>
          <w:tcPr>
            <w:tcW w:w="2864" w:type="dxa"/>
            <w:vAlign w:val="center"/>
          </w:tcPr>
          <w:p w14:paraId="1D27557D"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Verantwoordelijk voor de dagdagelijkse werkopdrachten van de ploeg</w:t>
            </w:r>
          </w:p>
        </w:tc>
        <w:tc>
          <w:tcPr>
            <w:tcW w:w="6990" w:type="dxa"/>
            <w:vAlign w:val="center"/>
          </w:tcPr>
          <w:p w14:paraId="09075C54" w14:textId="16286824" w:rsidR="009D1173" w:rsidRPr="00A013E1" w:rsidRDefault="009D1173" w:rsidP="00B03120">
            <w:pPr>
              <w:rPr>
                <w:rFonts w:asciiTheme="majorHAnsi" w:hAnsiTheme="majorHAnsi" w:cstheme="majorHAnsi"/>
                <w:sz w:val="23"/>
                <w:szCs w:val="23"/>
                <w:lang w:val="nl"/>
              </w:rPr>
            </w:pPr>
            <w:r w:rsidRPr="00A013E1">
              <w:rPr>
                <w:rFonts w:asciiTheme="majorHAnsi" w:hAnsiTheme="majorHAnsi" w:cstheme="majorHAnsi"/>
                <w:sz w:val="23"/>
                <w:szCs w:val="23"/>
                <w:lang w:val="nl"/>
              </w:rPr>
              <w:t xml:space="preserve">Je regelt de week- en dagplanning voor de ploegen/medewerkers groen en proper, verdeelt de opdracht, geeft indien nodig toelichting. Je werkt zelf mee bij de uitvoering van de werkopdrachten. Je staat in voor een correcte, tijdige en kwaliteitsvolle uitvoering van de werkopdrachten. Je rapporteert aan de leidinggevende betreffende de voortgang van de werken of ingeval van problemen. Je houdt toezicht op het correct gebruik en de orde en netheid van machines en materiaal. </w:t>
            </w:r>
            <w:r w:rsidR="00903BF4" w:rsidRPr="00A013E1">
              <w:rPr>
                <w:rFonts w:asciiTheme="majorHAnsi" w:hAnsiTheme="majorHAnsi" w:cstheme="majorHAnsi"/>
                <w:sz w:val="23"/>
                <w:szCs w:val="23"/>
                <w:lang w:val="nl"/>
              </w:rPr>
              <w:t>Je zorgt ervoor dat de medewerkers de veiligheidsvoorschriften naleven en voert controle uit op het dragen van de PBM’s. Je adviseert en evalueert bij aankoop van machines en materiaal.</w:t>
            </w:r>
          </w:p>
        </w:tc>
      </w:tr>
      <w:tr w:rsidR="009D1173" w:rsidRPr="00A013E1" w14:paraId="729F6325" w14:textId="77777777" w:rsidTr="00B03120">
        <w:trPr>
          <w:trHeight w:val="397"/>
        </w:trPr>
        <w:tc>
          <w:tcPr>
            <w:tcW w:w="2864" w:type="dxa"/>
            <w:vAlign w:val="center"/>
          </w:tcPr>
          <w:p w14:paraId="5D9286F4"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Coachen en begeleiden van medewerkers van de ploeg i.s.m. de deskundige groen &amp; proper</w:t>
            </w:r>
          </w:p>
        </w:tc>
        <w:tc>
          <w:tcPr>
            <w:tcW w:w="6990" w:type="dxa"/>
            <w:vAlign w:val="center"/>
          </w:tcPr>
          <w:p w14:paraId="595024C4" w14:textId="77777777" w:rsidR="009D1173" w:rsidRPr="00A013E1" w:rsidRDefault="009D1173" w:rsidP="00B03120">
            <w:pPr>
              <w:spacing w:before="40" w:after="40"/>
              <w:rPr>
                <w:rFonts w:asciiTheme="majorHAnsi" w:hAnsiTheme="majorHAnsi" w:cstheme="majorHAnsi"/>
                <w:sz w:val="23"/>
                <w:szCs w:val="23"/>
                <w:lang w:val="nl-BE"/>
              </w:rPr>
            </w:pPr>
            <w:r w:rsidRPr="00A013E1">
              <w:rPr>
                <w:rFonts w:asciiTheme="majorHAnsi" w:hAnsiTheme="majorHAnsi" w:cstheme="majorHAnsi"/>
                <w:sz w:val="23"/>
                <w:szCs w:val="23"/>
                <w:lang w:val="nl"/>
              </w:rPr>
              <w:t>Je verdeelt de taken, opdrachten en verantwoordelijkheden per medewerker en bepaalt de doelstellingen per medewerker volgens functieniveau. Je volgt de uit te voeren taken op en evalueert en stuurt bij waar nodig. Je helpt en stimuleert medewerkers bij het uitvoeren van moeilijke taken of problemen. Je zorgt voor een goede interne communicatie binnen de ploeg.</w:t>
            </w:r>
          </w:p>
        </w:tc>
      </w:tr>
      <w:tr w:rsidR="009D1173" w:rsidRPr="00A013E1" w14:paraId="587EA080" w14:textId="77777777" w:rsidTr="00B03120">
        <w:trPr>
          <w:trHeight w:val="397"/>
        </w:trPr>
        <w:tc>
          <w:tcPr>
            <w:tcW w:w="2864" w:type="dxa"/>
            <w:vAlign w:val="center"/>
          </w:tcPr>
          <w:p w14:paraId="67AB6A84"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Instaan voor werkingsprocessen i.s.m. de deskundige groen en proper</w:t>
            </w:r>
          </w:p>
        </w:tc>
        <w:tc>
          <w:tcPr>
            <w:tcW w:w="6990" w:type="dxa"/>
            <w:vAlign w:val="center"/>
          </w:tcPr>
          <w:p w14:paraId="36222F55"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Je denkt mee met de deskundige groen en proper om werkingsprocessen en procedures uit te werken en/of te verbeteren om een effectieve en efficiënte werking van de ploegen groen en proper te verzekeren. Je denkt mee met de deskundige groen en proper om systemen te implementeren en te onderhouden om de kwaliteit van de dienstverleningen te verzekeren.</w:t>
            </w:r>
          </w:p>
        </w:tc>
      </w:tr>
      <w:tr w:rsidR="009D1173" w:rsidRPr="00A013E1" w14:paraId="723BC340" w14:textId="77777777" w:rsidTr="00B03120">
        <w:trPr>
          <w:trHeight w:val="397"/>
        </w:trPr>
        <w:tc>
          <w:tcPr>
            <w:tcW w:w="2864" w:type="dxa"/>
            <w:vAlign w:val="center"/>
          </w:tcPr>
          <w:p w14:paraId="0CE0396D"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Vertrouwelijkheid persoonsgegevens</w:t>
            </w:r>
          </w:p>
        </w:tc>
        <w:tc>
          <w:tcPr>
            <w:tcW w:w="6990" w:type="dxa"/>
            <w:vAlign w:val="center"/>
          </w:tcPr>
          <w:p w14:paraId="1107C5CB"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 xml:space="preserve">Als medewerker bij een lokaal bestuur bestaat de kans steeds dat je in contact komt met persoonsgegevens. Deze worden in geen geval  bijgehouden, geconsulteerd of verstrekt, ook niet binnen de organisatie of met het bestuur, wanneer dit niet noodzakelijk is voor de uitoefening van de taak of indien er geen wettelijke plicht toe bestaat. Bij twijfel </w:t>
            </w:r>
            <w:r w:rsidRPr="00A013E1">
              <w:rPr>
                <w:rFonts w:asciiTheme="majorHAnsi" w:hAnsiTheme="majorHAnsi" w:cstheme="majorHAnsi"/>
                <w:sz w:val="23"/>
                <w:szCs w:val="23"/>
                <w:lang w:val="nl-BE"/>
              </w:rPr>
              <w:lastRenderedPageBreak/>
              <w:t>neem je contact op met de informatieveiligheidsconsulent van het bestuur.</w:t>
            </w:r>
          </w:p>
        </w:tc>
      </w:tr>
    </w:tbl>
    <w:p w14:paraId="19300EDC" w14:textId="77777777" w:rsidR="009D1173" w:rsidRPr="00A013E1" w:rsidRDefault="009D1173" w:rsidP="009D1173">
      <w:pPr>
        <w:rPr>
          <w:rFonts w:asciiTheme="majorHAnsi" w:hAnsiTheme="majorHAnsi" w:cstheme="majorHAnsi"/>
          <w:sz w:val="23"/>
          <w:szCs w:val="23"/>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84"/>
        <w:gridCol w:w="6970"/>
      </w:tblGrid>
      <w:tr w:rsidR="009D1173" w:rsidRPr="00A013E1" w14:paraId="762EABD3" w14:textId="77777777" w:rsidTr="00B03120">
        <w:trPr>
          <w:trHeight w:val="397"/>
        </w:trPr>
        <w:tc>
          <w:tcPr>
            <w:tcW w:w="9854" w:type="dxa"/>
            <w:gridSpan w:val="2"/>
            <w:shd w:val="clear" w:color="auto" w:fill="F5F4F2"/>
            <w:vAlign w:val="center"/>
          </w:tcPr>
          <w:p w14:paraId="63B6C84A"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Generieke competenties</w:t>
            </w:r>
          </w:p>
        </w:tc>
      </w:tr>
      <w:tr w:rsidR="009D1173" w:rsidRPr="00A013E1" w14:paraId="61E882DD" w14:textId="77777777" w:rsidTr="00B03120">
        <w:trPr>
          <w:trHeight w:val="397"/>
        </w:trPr>
        <w:tc>
          <w:tcPr>
            <w:tcW w:w="2884" w:type="dxa"/>
            <w:vAlign w:val="center"/>
          </w:tcPr>
          <w:p w14:paraId="7782C1E6"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Respect</w:t>
            </w:r>
          </w:p>
        </w:tc>
        <w:tc>
          <w:tcPr>
            <w:tcW w:w="6970" w:type="dxa"/>
            <w:vAlign w:val="center"/>
          </w:tcPr>
          <w:p w14:paraId="6E558552"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Respect betekent aanzien, eerbied en waardering voor iemand vanwege zijn of haar kwaliteiten, prestaties en vaardigheden. Kijk (beter) naar de ander en neem zijn of haar kwaliteiten zo beter waar.</w:t>
            </w:r>
          </w:p>
        </w:tc>
      </w:tr>
      <w:tr w:rsidR="009D1173" w:rsidRPr="00A013E1" w14:paraId="68723B29" w14:textId="77777777" w:rsidTr="00B03120">
        <w:trPr>
          <w:trHeight w:val="397"/>
        </w:trPr>
        <w:tc>
          <w:tcPr>
            <w:tcW w:w="2884" w:type="dxa"/>
            <w:vAlign w:val="center"/>
          </w:tcPr>
          <w:p w14:paraId="2FF13DAA"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Teamwerk en samenwerking</w:t>
            </w:r>
          </w:p>
        </w:tc>
        <w:tc>
          <w:tcPr>
            <w:tcW w:w="6970" w:type="dxa"/>
            <w:vAlign w:val="center"/>
          </w:tcPr>
          <w:p w14:paraId="54D77361"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Teamwerk is samenwerken in groep aan een bepaalde taak of opdracht. Samen bereiken we meer dan alleen. Besef dat je hetzelfde doel voor ogen hebt en stel je neutraal en integer op ten opzichte van je collega’s. Zo kan je met een open geest samenwerken.</w:t>
            </w:r>
          </w:p>
        </w:tc>
      </w:tr>
      <w:tr w:rsidR="009D1173" w:rsidRPr="00A013E1" w14:paraId="1FBB1C3A" w14:textId="77777777" w:rsidTr="00B03120">
        <w:trPr>
          <w:trHeight w:val="397"/>
        </w:trPr>
        <w:tc>
          <w:tcPr>
            <w:tcW w:w="2884" w:type="dxa"/>
            <w:vAlign w:val="center"/>
          </w:tcPr>
          <w:p w14:paraId="01547575"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Positief kritisch</w:t>
            </w:r>
          </w:p>
        </w:tc>
        <w:tc>
          <w:tcPr>
            <w:tcW w:w="6970" w:type="dxa"/>
            <w:vAlign w:val="center"/>
          </w:tcPr>
          <w:p w14:paraId="202AA9A7"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Kritisch denken betekent dat je onafhankelijk van anderen informatie analyseert en beoordeelt. Als je denkt dat iets beter kan, durf het dan op een constructieve manier voorstellen. Zelf leer je opbouwende kritiek niet als negatief te beschouwen, maar ga je er mee aan de slag.</w:t>
            </w:r>
          </w:p>
        </w:tc>
      </w:tr>
      <w:tr w:rsidR="009D1173" w:rsidRPr="00A013E1" w14:paraId="2B410599" w14:textId="77777777" w:rsidTr="00B03120">
        <w:trPr>
          <w:trHeight w:val="397"/>
        </w:trPr>
        <w:tc>
          <w:tcPr>
            <w:tcW w:w="2884" w:type="dxa"/>
            <w:vAlign w:val="center"/>
          </w:tcPr>
          <w:p w14:paraId="683690A8"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Klantgerichtheid</w:t>
            </w:r>
          </w:p>
        </w:tc>
        <w:tc>
          <w:tcPr>
            <w:tcW w:w="6970" w:type="dxa"/>
            <w:vAlign w:val="center"/>
          </w:tcPr>
          <w:p w14:paraId="10586C57"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Alle interne en externe klanten zijn even belangrijk. We gaan met hen op weg en zoeken naar een oplossingsgericht en kwalitatief antwoord op hun vragen en doen dit steeds op een zelfstandige en vriendelijke manier.</w:t>
            </w:r>
          </w:p>
        </w:tc>
      </w:tr>
    </w:tbl>
    <w:p w14:paraId="788076B3" w14:textId="77777777" w:rsidR="009D1173" w:rsidRPr="00A013E1" w:rsidRDefault="009D1173" w:rsidP="009D1173">
      <w:pPr>
        <w:rPr>
          <w:rFonts w:asciiTheme="majorHAnsi" w:hAnsiTheme="majorHAnsi" w:cstheme="majorHAnsi"/>
          <w:sz w:val="23"/>
          <w:szCs w:val="23"/>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84"/>
        <w:gridCol w:w="6970"/>
      </w:tblGrid>
      <w:tr w:rsidR="009D1173" w:rsidRPr="00A013E1" w14:paraId="0CA39A8B" w14:textId="77777777" w:rsidTr="00B03120">
        <w:trPr>
          <w:trHeight w:val="397"/>
        </w:trPr>
        <w:tc>
          <w:tcPr>
            <w:tcW w:w="9854" w:type="dxa"/>
            <w:gridSpan w:val="2"/>
            <w:shd w:val="clear" w:color="auto" w:fill="F5F4F2"/>
            <w:vAlign w:val="center"/>
          </w:tcPr>
          <w:p w14:paraId="6021D2DF" w14:textId="77777777" w:rsidR="009D1173" w:rsidRPr="00A013E1" w:rsidRDefault="009D1173" w:rsidP="00B03120">
            <w:pPr>
              <w:rPr>
                <w:rFonts w:asciiTheme="majorHAnsi" w:hAnsiTheme="majorHAnsi" w:cstheme="majorHAnsi"/>
                <w:b/>
                <w:bCs/>
                <w:sz w:val="23"/>
                <w:szCs w:val="23"/>
                <w:lang w:val="nl-BE"/>
              </w:rPr>
            </w:pPr>
            <w:proofErr w:type="spellStart"/>
            <w:r w:rsidRPr="00A013E1">
              <w:rPr>
                <w:rFonts w:asciiTheme="majorHAnsi" w:hAnsiTheme="majorHAnsi" w:cstheme="majorHAnsi"/>
                <w:b/>
                <w:bCs/>
                <w:sz w:val="23"/>
                <w:szCs w:val="23"/>
                <w:lang w:val="nl-BE"/>
              </w:rPr>
              <w:t>Functiespecifieke</w:t>
            </w:r>
            <w:proofErr w:type="spellEnd"/>
            <w:r w:rsidRPr="00A013E1">
              <w:rPr>
                <w:rFonts w:asciiTheme="majorHAnsi" w:hAnsiTheme="majorHAnsi" w:cstheme="majorHAnsi"/>
                <w:b/>
                <w:bCs/>
                <w:sz w:val="23"/>
                <w:szCs w:val="23"/>
                <w:lang w:val="nl-BE"/>
              </w:rPr>
              <w:t xml:space="preserve"> competenties</w:t>
            </w:r>
          </w:p>
        </w:tc>
      </w:tr>
      <w:tr w:rsidR="009D1173" w:rsidRPr="00A013E1" w14:paraId="55283590" w14:textId="77777777" w:rsidTr="00B03120">
        <w:trPr>
          <w:trHeight w:val="397"/>
        </w:trPr>
        <w:tc>
          <w:tcPr>
            <w:tcW w:w="2884" w:type="dxa"/>
          </w:tcPr>
          <w:p w14:paraId="7B6C7EB0"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Leidinggeven</w:t>
            </w:r>
          </w:p>
        </w:tc>
        <w:tc>
          <w:tcPr>
            <w:tcW w:w="6970" w:type="dxa"/>
          </w:tcPr>
          <w:p w14:paraId="0C452EFC"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Je controleert en beoordeelt de prestaties van de individuele medewerkers binnen je team. Je stuurt deze bij op een duurzame basis. Je weet wat de individuele medewerker binnen je team motiveert of demotiveert en speelt hierop in om de taken succesvol af te ronden.</w:t>
            </w:r>
          </w:p>
        </w:tc>
      </w:tr>
      <w:tr w:rsidR="009D1173" w:rsidRPr="00A013E1" w14:paraId="3F1083D6" w14:textId="77777777" w:rsidTr="00B03120">
        <w:trPr>
          <w:trHeight w:val="397"/>
        </w:trPr>
        <w:tc>
          <w:tcPr>
            <w:tcW w:w="2884" w:type="dxa"/>
          </w:tcPr>
          <w:p w14:paraId="029BC21D"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Besluitvaardig optreden</w:t>
            </w:r>
          </w:p>
        </w:tc>
        <w:tc>
          <w:tcPr>
            <w:tcW w:w="6970" w:type="dxa"/>
          </w:tcPr>
          <w:p w14:paraId="2C727C1F"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Je oordeelt of een situatie bijkomende informatie vergt om tot een beslissing te kunnen komen. Je gaat zelf op zoek naar deze informatie. Je durft weloverwogen knopen door te hakken en brengt hiervan de juiste personen op de hoogte.</w:t>
            </w:r>
          </w:p>
        </w:tc>
      </w:tr>
      <w:tr w:rsidR="009D1173" w:rsidRPr="00A013E1" w14:paraId="5B20DBF2" w14:textId="77777777" w:rsidTr="00B03120">
        <w:trPr>
          <w:trHeight w:val="397"/>
        </w:trPr>
        <w:tc>
          <w:tcPr>
            <w:tcW w:w="2884" w:type="dxa"/>
          </w:tcPr>
          <w:p w14:paraId="779E79A9" w14:textId="77777777" w:rsidR="009D1173" w:rsidRPr="00A013E1" w:rsidRDefault="009D1173"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Initiatief nemen</w:t>
            </w:r>
          </w:p>
        </w:tc>
        <w:tc>
          <w:tcPr>
            <w:tcW w:w="6970" w:type="dxa"/>
          </w:tcPr>
          <w:p w14:paraId="15AE4F32" w14:textId="77777777" w:rsidR="009D1173" w:rsidRPr="00A013E1" w:rsidRDefault="009D1173"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Je stelt je positief-kritisch op t.a.v. werkprocessen en taken. Je capteert en signaleert proactief verbeteringsmogelijkheden.</w:t>
            </w:r>
          </w:p>
        </w:tc>
      </w:tr>
      <w:tr w:rsidR="00903BF4" w:rsidRPr="00A013E1" w14:paraId="2DECB4C6" w14:textId="77777777" w:rsidTr="00B03120">
        <w:trPr>
          <w:trHeight w:val="397"/>
        </w:trPr>
        <w:tc>
          <w:tcPr>
            <w:tcW w:w="2884" w:type="dxa"/>
          </w:tcPr>
          <w:p w14:paraId="1C63B276" w14:textId="3A03CC53" w:rsidR="00903BF4" w:rsidRPr="00A013E1" w:rsidRDefault="00903BF4" w:rsidP="00B03120">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Kennis</w:t>
            </w:r>
          </w:p>
        </w:tc>
        <w:tc>
          <w:tcPr>
            <w:tcW w:w="6970" w:type="dxa"/>
          </w:tcPr>
          <w:p w14:paraId="37C22405" w14:textId="25526543" w:rsidR="00903BF4" w:rsidRPr="00A013E1" w:rsidRDefault="00903BF4" w:rsidP="00B03120">
            <w:pPr>
              <w:rPr>
                <w:rFonts w:asciiTheme="majorHAnsi" w:hAnsiTheme="majorHAnsi" w:cstheme="majorHAnsi"/>
                <w:sz w:val="23"/>
                <w:szCs w:val="23"/>
                <w:lang w:val="nl-BE"/>
              </w:rPr>
            </w:pPr>
            <w:r w:rsidRPr="00A013E1">
              <w:rPr>
                <w:rFonts w:asciiTheme="majorHAnsi" w:hAnsiTheme="majorHAnsi" w:cstheme="majorHAnsi"/>
                <w:sz w:val="23"/>
                <w:szCs w:val="23"/>
                <w:lang w:val="nl-BE"/>
              </w:rPr>
              <w:t>Je hebt voldoende groen- en machinekennis zodoende je de medewerkers van groen en proper kan bijsturen of intern opleiden.</w:t>
            </w:r>
          </w:p>
        </w:tc>
      </w:tr>
    </w:tbl>
    <w:p w14:paraId="7DE92A52" w14:textId="77777777" w:rsidR="009D1173" w:rsidRPr="00A013E1" w:rsidRDefault="009D1173" w:rsidP="009D1173">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A013E1" w14:paraId="302EC367" w14:textId="77777777" w:rsidTr="007E4C05">
        <w:trPr>
          <w:trHeight w:val="397"/>
        </w:trPr>
        <w:tc>
          <w:tcPr>
            <w:tcW w:w="10456" w:type="dxa"/>
            <w:shd w:val="clear" w:color="auto" w:fill="87C489"/>
            <w:vAlign w:val="center"/>
          </w:tcPr>
          <w:p w14:paraId="70816C90" w14:textId="2275E518" w:rsidR="00CD070D" w:rsidRPr="00A013E1" w:rsidRDefault="00CD070D" w:rsidP="007E4C05">
            <w:pPr>
              <w:rPr>
                <w:rFonts w:asciiTheme="majorHAnsi" w:hAnsiTheme="majorHAnsi" w:cstheme="majorHAnsi"/>
                <w:b/>
                <w:bCs/>
                <w:sz w:val="23"/>
                <w:szCs w:val="23"/>
                <w:lang w:val="nl-BE"/>
              </w:rPr>
            </w:pPr>
            <w:r w:rsidRPr="00A013E1">
              <w:rPr>
                <w:rFonts w:asciiTheme="majorHAnsi" w:hAnsiTheme="majorHAnsi" w:cstheme="majorHAnsi"/>
                <w:b/>
                <w:bCs/>
                <w:color w:val="FFFFFF" w:themeColor="background1"/>
                <w:sz w:val="23"/>
                <w:szCs w:val="23"/>
                <w:lang w:val="nl-BE"/>
              </w:rPr>
              <w:t>Aanwervingsprocedure</w:t>
            </w:r>
          </w:p>
        </w:tc>
      </w:tr>
      <w:tr w:rsidR="00CD070D" w:rsidRPr="00A013E1" w14:paraId="7EE155A5" w14:textId="77777777" w:rsidTr="007E4C05">
        <w:trPr>
          <w:trHeight w:val="397"/>
        </w:trPr>
        <w:tc>
          <w:tcPr>
            <w:tcW w:w="10456" w:type="dxa"/>
            <w:shd w:val="clear" w:color="auto" w:fill="F5F4F2"/>
            <w:vAlign w:val="center"/>
          </w:tcPr>
          <w:p w14:paraId="0D0B2043" w14:textId="6E6ACCC1" w:rsidR="00CD070D" w:rsidRPr="00A013E1" w:rsidRDefault="00CD070D" w:rsidP="007E4C05">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Algemene toelatingsvoorwaarden</w:t>
            </w:r>
          </w:p>
        </w:tc>
      </w:tr>
      <w:tr w:rsidR="00CD070D" w:rsidRPr="00A013E1" w14:paraId="19A71274" w14:textId="77777777" w:rsidTr="0091222E">
        <w:trPr>
          <w:trHeight w:val="397"/>
        </w:trPr>
        <w:tc>
          <w:tcPr>
            <w:tcW w:w="10456" w:type="dxa"/>
            <w:vAlign w:val="center"/>
          </w:tcPr>
          <w:p w14:paraId="22242C81" w14:textId="77777777" w:rsidR="00CD070D" w:rsidRPr="00A013E1" w:rsidRDefault="00E457E2" w:rsidP="00CD070D">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Je vertoont een gedrag dat in overeenstemming is met de eisen van de functie waarvoor je solliciteert. We toetsen dit aan de hand van een recent uittreksel (maximum drie maanden oud) uit het strafregister. Als daarop een ongunstige vermelding voorkomt, mag je daarvoor een schriftelijke toelichting voorleggen.</w:t>
            </w:r>
          </w:p>
          <w:p w14:paraId="494D945E" w14:textId="77777777" w:rsidR="00E457E2" w:rsidRPr="00A013E1" w:rsidRDefault="00E457E2" w:rsidP="00CD070D">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Je geniet alle burgerlijke en politieke rechten.</w:t>
            </w:r>
          </w:p>
          <w:p w14:paraId="76FE6CF6" w14:textId="223D6E82" w:rsidR="00E457E2" w:rsidRPr="00A013E1" w:rsidRDefault="00E457E2" w:rsidP="00770AD0">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Je bent medisch geschikt voor de uit te oefenen functie, in overeenstemming met de wetgeving betreffende het welzijn van de werknemers bij uitvoering van hun werk.</w:t>
            </w:r>
          </w:p>
        </w:tc>
      </w:tr>
    </w:tbl>
    <w:p w14:paraId="1DE4E066" w14:textId="29C519A6" w:rsidR="00CD070D" w:rsidRPr="00A013E1"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A013E1" w14:paraId="25FDD506" w14:textId="77777777" w:rsidTr="1B8D4365">
        <w:trPr>
          <w:trHeight w:val="397"/>
        </w:trPr>
        <w:tc>
          <w:tcPr>
            <w:tcW w:w="10456" w:type="dxa"/>
            <w:shd w:val="clear" w:color="auto" w:fill="F5F4F2"/>
            <w:vAlign w:val="center"/>
          </w:tcPr>
          <w:p w14:paraId="49498EF3" w14:textId="73F8678E" w:rsidR="00CD070D" w:rsidRPr="00A013E1" w:rsidRDefault="00C614E5" w:rsidP="007E4C05">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lastRenderedPageBreak/>
              <w:t>Algemene en specifieke aanwervings</w:t>
            </w:r>
            <w:r w:rsidR="00770AD0" w:rsidRPr="00A013E1">
              <w:rPr>
                <w:rFonts w:asciiTheme="majorHAnsi" w:hAnsiTheme="majorHAnsi" w:cstheme="majorHAnsi"/>
                <w:b/>
                <w:bCs/>
                <w:sz w:val="23"/>
                <w:szCs w:val="23"/>
                <w:lang w:val="nl-BE"/>
              </w:rPr>
              <w:t>voorwaarden</w:t>
            </w:r>
          </w:p>
        </w:tc>
      </w:tr>
      <w:tr w:rsidR="00CD070D" w:rsidRPr="00A013E1" w14:paraId="2AE8AAAC" w14:textId="77777777" w:rsidTr="1B8D4365">
        <w:trPr>
          <w:trHeight w:val="397"/>
        </w:trPr>
        <w:tc>
          <w:tcPr>
            <w:tcW w:w="10456" w:type="dxa"/>
            <w:vAlign w:val="center"/>
          </w:tcPr>
          <w:p w14:paraId="163D0670" w14:textId="77777777" w:rsidR="00232F2B" w:rsidRPr="00A013E1" w:rsidRDefault="00232F2B" w:rsidP="00232F2B">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 xml:space="preserve">Je bent in het bezit van een geldig rijbewijs van minstens categorie B. </w:t>
            </w:r>
          </w:p>
          <w:p w14:paraId="3E2CAC90" w14:textId="77777777" w:rsidR="00232F2B" w:rsidRPr="00A013E1" w:rsidRDefault="00232F2B" w:rsidP="00232F2B">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Je voldoet aan de vereiste over de taalkennis, opgelegd door de wetten op het gebruik der talen in bestuurszaken, gecoördineerd op 18 juli 1966.</w:t>
            </w:r>
          </w:p>
          <w:p w14:paraId="18C72525" w14:textId="52E4DACA" w:rsidR="00642CA0" w:rsidRPr="00A013E1" w:rsidRDefault="00232F2B" w:rsidP="00232F2B">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Je slaagt voor de selectieprocedure.</w:t>
            </w:r>
          </w:p>
        </w:tc>
      </w:tr>
    </w:tbl>
    <w:p w14:paraId="04CF96F1" w14:textId="2ADE6176" w:rsidR="00CD070D" w:rsidRPr="00A013E1"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A013E1" w14:paraId="7C5C509D" w14:textId="77777777" w:rsidTr="007E4C05">
        <w:trPr>
          <w:trHeight w:val="397"/>
        </w:trPr>
        <w:tc>
          <w:tcPr>
            <w:tcW w:w="10456" w:type="dxa"/>
            <w:shd w:val="clear" w:color="auto" w:fill="F5F4F2"/>
            <w:vAlign w:val="center"/>
          </w:tcPr>
          <w:p w14:paraId="2F9B8579" w14:textId="5990C876" w:rsidR="00CD070D" w:rsidRPr="00A013E1" w:rsidRDefault="00CD070D" w:rsidP="007E4C05">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Ons aanbod</w:t>
            </w:r>
          </w:p>
        </w:tc>
      </w:tr>
      <w:tr w:rsidR="00CD070D" w:rsidRPr="00A013E1" w14:paraId="5447B79E" w14:textId="77777777" w:rsidTr="007E4C05">
        <w:trPr>
          <w:trHeight w:val="397"/>
        </w:trPr>
        <w:tc>
          <w:tcPr>
            <w:tcW w:w="10456" w:type="dxa"/>
            <w:vAlign w:val="center"/>
          </w:tcPr>
          <w:p w14:paraId="52590AFF" w14:textId="77777777" w:rsidR="00FB3DDA" w:rsidRPr="00A013E1" w:rsidRDefault="00FB3DDA" w:rsidP="00FB3DDA">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Een voltijdse contractuele aanstelling van onbepaalde duur.</w:t>
            </w:r>
          </w:p>
          <w:p w14:paraId="42B96D13" w14:textId="77777777" w:rsidR="00774384" w:rsidRPr="00A013E1" w:rsidRDefault="00774384" w:rsidP="00774384">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Een job binnen een omgeving die meerwaarde wil scheppen voor burgers, verenigingen en ondernemingen.</w:t>
            </w:r>
          </w:p>
          <w:p w14:paraId="5E9A4E97" w14:textId="77777777" w:rsidR="00774384" w:rsidRPr="00A013E1" w:rsidRDefault="00774384" w:rsidP="00774384">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Een organisatie die je vertrouwen én verantwoordelijkheid geeft.</w:t>
            </w:r>
          </w:p>
          <w:p w14:paraId="336CA837" w14:textId="31AE2B59" w:rsidR="00194B5F" w:rsidRPr="00A013E1" w:rsidRDefault="00194B5F" w:rsidP="00194B5F">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 xml:space="preserve">Een verloning in salarisschaal </w:t>
            </w:r>
            <w:r w:rsidR="00816139" w:rsidRPr="00A013E1">
              <w:rPr>
                <w:rFonts w:asciiTheme="majorHAnsi" w:hAnsiTheme="majorHAnsi" w:cstheme="majorHAnsi"/>
                <w:sz w:val="23"/>
                <w:szCs w:val="23"/>
                <w:lang w:val="nl-BE"/>
              </w:rPr>
              <w:t>D4</w:t>
            </w:r>
            <w:r w:rsidR="00ED7606" w:rsidRPr="00A013E1">
              <w:rPr>
                <w:rFonts w:asciiTheme="majorHAnsi" w:hAnsiTheme="majorHAnsi" w:cstheme="majorHAnsi"/>
                <w:sz w:val="23"/>
                <w:szCs w:val="23"/>
                <w:lang w:val="nl-BE"/>
              </w:rPr>
              <w:t>-D5</w:t>
            </w:r>
            <w:r w:rsidR="002137ED" w:rsidRPr="00A013E1">
              <w:rPr>
                <w:rFonts w:asciiTheme="majorHAnsi" w:hAnsiTheme="majorHAnsi" w:cstheme="majorHAnsi"/>
                <w:sz w:val="23"/>
                <w:szCs w:val="23"/>
                <w:lang w:val="nl-BE"/>
              </w:rPr>
              <w:t xml:space="preserve">: </w:t>
            </w:r>
            <w:r w:rsidR="0006624D" w:rsidRPr="00A013E1">
              <w:rPr>
                <w:rFonts w:asciiTheme="majorHAnsi" w:hAnsiTheme="majorHAnsi" w:cstheme="majorHAnsi"/>
                <w:sz w:val="23"/>
                <w:szCs w:val="23"/>
                <w:lang w:val="nl-BE"/>
              </w:rPr>
              <w:t>het minimum geïndexeerd bruto maandloon bedraagt 2.</w:t>
            </w:r>
            <w:r w:rsidR="00BB2110" w:rsidRPr="00A013E1">
              <w:rPr>
                <w:rFonts w:asciiTheme="majorHAnsi" w:hAnsiTheme="majorHAnsi" w:cstheme="majorHAnsi"/>
                <w:sz w:val="23"/>
                <w:szCs w:val="23"/>
                <w:lang w:val="nl-BE"/>
              </w:rPr>
              <w:t>9</w:t>
            </w:r>
            <w:r w:rsidR="000F039B" w:rsidRPr="00A013E1">
              <w:rPr>
                <w:rFonts w:asciiTheme="majorHAnsi" w:hAnsiTheme="majorHAnsi" w:cstheme="majorHAnsi"/>
                <w:sz w:val="23"/>
                <w:szCs w:val="23"/>
                <w:lang w:val="nl-BE"/>
              </w:rPr>
              <w:t>61,</w:t>
            </w:r>
            <w:r w:rsidR="00AD0305" w:rsidRPr="00A013E1">
              <w:rPr>
                <w:rFonts w:asciiTheme="majorHAnsi" w:hAnsiTheme="majorHAnsi" w:cstheme="majorHAnsi"/>
                <w:sz w:val="23"/>
                <w:szCs w:val="23"/>
                <w:lang w:val="nl-BE"/>
              </w:rPr>
              <w:t>53</w:t>
            </w:r>
            <w:r w:rsidR="0006624D" w:rsidRPr="00A013E1">
              <w:rPr>
                <w:rFonts w:asciiTheme="majorHAnsi" w:hAnsiTheme="majorHAnsi" w:cstheme="majorHAnsi"/>
                <w:sz w:val="23"/>
                <w:szCs w:val="23"/>
                <w:lang w:val="nl-BE"/>
              </w:rPr>
              <w:t xml:space="preserve"> euro (</w:t>
            </w:r>
            <w:r w:rsidR="002137ED" w:rsidRPr="00A013E1">
              <w:rPr>
                <w:rFonts w:asciiTheme="majorHAnsi" w:hAnsiTheme="majorHAnsi" w:cstheme="majorHAnsi"/>
                <w:sz w:val="23"/>
                <w:szCs w:val="23"/>
                <w:lang w:val="nl-BE"/>
              </w:rPr>
              <w:t>D</w:t>
            </w:r>
            <w:r w:rsidR="00AB289F" w:rsidRPr="00A013E1">
              <w:rPr>
                <w:rFonts w:asciiTheme="majorHAnsi" w:hAnsiTheme="majorHAnsi" w:cstheme="majorHAnsi"/>
                <w:sz w:val="23"/>
                <w:szCs w:val="23"/>
                <w:lang w:val="nl-BE"/>
              </w:rPr>
              <w:t>4</w:t>
            </w:r>
            <w:r w:rsidR="0006624D" w:rsidRPr="00A013E1">
              <w:rPr>
                <w:rFonts w:asciiTheme="majorHAnsi" w:hAnsiTheme="majorHAnsi" w:cstheme="majorHAnsi"/>
                <w:sz w:val="23"/>
                <w:szCs w:val="23"/>
                <w:lang w:val="nl-BE"/>
              </w:rPr>
              <w:t xml:space="preserve"> – 0 jaar anciënniteit). Diensten gepresteerd bij een andere overheid of relevante beroepservaring in de privésector of als zelfstandige komen in aanmerking voor de toekenning van de geldelijke anciënniteit.</w:t>
            </w:r>
            <w:r w:rsidRPr="00A013E1">
              <w:rPr>
                <w:rFonts w:asciiTheme="majorHAnsi" w:hAnsiTheme="majorHAnsi" w:cstheme="majorHAnsi"/>
                <w:sz w:val="23"/>
                <w:szCs w:val="23"/>
                <w:lang w:val="nl-BE"/>
              </w:rPr>
              <w:t xml:space="preserve"> Aarzel niet om bij de personeelsdienst een gepersonaliseerde simulatie op te vragen via </w:t>
            </w:r>
            <w:hyperlink r:id="rId11" w:history="1">
              <w:r w:rsidRPr="00A013E1">
                <w:rPr>
                  <w:rStyle w:val="Hyperlink"/>
                  <w:rFonts w:asciiTheme="majorHAnsi" w:hAnsiTheme="majorHAnsi" w:cstheme="majorHAnsi"/>
                  <w:sz w:val="23"/>
                  <w:szCs w:val="23"/>
                  <w:lang w:val="nl-BE"/>
                </w:rPr>
                <w:t>personeel@deerlijk.be</w:t>
              </w:r>
            </w:hyperlink>
            <w:r w:rsidRPr="00A013E1">
              <w:rPr>
                <w:rFonts w:asciiTheme="majorHAnsi" w:hAnsiTheme="majorHAnsi" w:cstheme="majorHAnsi"/>
                <w:sz w:val="23"/>
                <w:szCs w:val="23"/>
                <w:lang w:val="nl-BE"/>
              </w:rPr>
              <w:t>.</w:t>
            </w:r>
          </w:p>
          <w:p w14:paraId="56F9BC09" w14:textId="04A65E3F" w:rsidR="00774384" w:rsidRPr="00A013E1" w:rsidRDefault="000A3E7C" w:rsidP="000A3E7C">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30 verlofdagen</w:t>
            </w:r>
            <w:r w:rsidR="005F414E" w:rsidRPr="00A013E1">
              <w:rPr>
                <w:rFonts w:asciiTheme="majorHAnsi" w:hAnsiTheme="majorHAnsi" w:cstheme="majorHAnsi"/>
                <w:sz w:val="23"/>
                <w:szCs w:val="23"/>
                <w:lang w:val="nl-BE"/>
              </w:rPr>
              <w:t xml:space="preserve"> voor een volledig</w:t>
            </w:r>
            <w:r w:rsidR="00F243F6" w:rsidRPr="00A013E1">
              <w:rPr>
                <w:rFonts w:asciiTheme="majorHAnsi" w:hAnsiTheme="majorHAnsi" w:cstheme="majorHAnsi"/>
                <w:sz w:val="23"/>
                <w:szCs w:val="23"/>
                <w:lang w:val="nl-BE"/>
              </w:rPr>
              <w:t xml:space="preserve"> </w:t>
            </w:r>
            <w:r w:rsidR="005F414E" w:rsidRPr="00A013E1">
              <w:rPr>
                <w:rFonts w:asciiTheme="majorHAnsi" w:hAnsiTheme="majorHAnsi" w:cstheme="majorHAnsi"/>
                <w:sz w:val="23"/>
                <w:szCs w:val="23"/>
                <w:lang w:val="nl-BE"/>
              </w:rPr>
              <w:t>dienstjaar.</w:t>
            </w:r>
          </w:p>
          <w:p w14:paraId="23CEEC30" w14:textId="5C0D59E8" w:rsidR="00E457E2" w:rsidRPr="00A013E1" w:rsidRDefault="00BE4FD1" w:rsidP="007E4C05">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Extralegale voordelen: een hospitalisatieverzekering, maaltijdcheques (7,50 euro), fietsvergoeding (0,</w:t>
            </w:r>
            <w:r w:rsidR="00781990" w:rsidRPr="00A013E1">
              <w:rPr>
                <w:rFonts w:asciiTheme="majorHAnsi" w:hAnsiTheme="majorHAnsi" w:cstheme="majorHAnsi"/>
                <w:sz w:val="23"/>
                <w:szCs w:val="23"/>
                <w:lang w:val="nl-BE"/>
              </w:rPr>
              <w:t>35</w:t>
            </w:r>
            <w:r w:rsidRPr="00A013E1">
              <w:rPr>
                <w:rFonts w:asciiTheme="majorHAnsi" w:hAnsiTheme="majorHAnsi" w:cstheme="majorHAnsi"/>
                <w:sz w:val="23"/>
                <w:szCs w:val="23"/>
                <w:lang w:val="nl-BE"/>
              </w:rPr>
              <w:t xml:space="preserve"> euro/km), gratis openbaar vervoer woon-werkverkeer, aanvullend pensioenplan (tweede pensioenpijler), aansluiting bij de sociale dienst GSD-V met tal van voordelen en de kortingskaart </w:t>
            </w:r>
            <w:proofErr w:type="spellStart"/>
            <w:r w:rsidRPr="00A013E1">
              <w:rPr>
                <w:rFonts w:asciiTheme="majorHAnsi" w:hAnsiTheme="majorHAnsi" w:cstheme="majorHAnsi"/>
                <w:sz w:val="23"/>
                <w:szCs w:val="23"/>
                <w:lang w:val="nl-BE"/>
              </w:rPr>
              <w:t>PlusPas</w:t>
            </w:r>
            <w:proofErr w:type="spellEnd"/>
            <w:r w:rsidRPr="00A013E1">
              <w:rPr>
                <w:rFonts w:asciiTheme="majorHAnsi" w:hAnsiTheme="majorHAnsi" w:cstheme="majorHAnsi"/>
                <w:sz w:val="23"/>
                <w:szCs w:val="23"/>
                <w:lang w:val="nl-BE"/>
              </w:rPr>
              <w:t>.</w:t>
            </w:r>
          </w:p>
        </w:tc>
      </w:tr>
    </w:tbl>
    <w:p w14:paraId="783E8F24" w14:textId="77777777" w:rsidR="00892F81" w:rsidRPr="00A013E1" w:rsidRDefault="00892F81"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A013E1" w14:paraId="50D5C701" w14:textId="77777777" w:rsidTr="007E4C05">
        <w:trPr>
          <w:trHeight w:val="397"/>
        </w:trPr>
        <w:tc>
          <w:tcPr>
            <w:tcW w:w="10456" w:type="dxa"/>
            <w:shd w:val="clear" w:color="auto" w:fill="F5F4F2"/>
            <w:vAlign w:val="center"/>
          </w:tcPr>
          <w:p w14:paraId="3A6BB399" w14:textId="33AE5A24" w:rsidR="00CD070D" w:rsidRPr="00A013E1" w:rsidRDefault="00CD070D" w:rsidP="007E4C05">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Selectieprocedure</w:t>
            </w:r>
          </w:p>
        </w:tc>
      </w:tr>
      <w:tr w:rsidR="00CD070D" w:rsidRPr="00A013E1" w14:paraId="711D9106" w14:textId="77777777" w:rsidTr="007E4C05">
        <w:trPr>
          <w:trHeight w:val="397"/>
        </w:trPr>
        <w:tc>
          <w:tcPr>
            <w:tcW w:w="10456" w:type="dxa"/>
            <w:vAlign w:val="center"/>
          </w:tcPr>
          <w:p w14:paraId="16E2D9F4" w14:textId="54E59E63" w:rsidR="00E457E2" w:rsidRPr="00A013E1" w:rsidRDefault="00E457E2" w:rsidP="00E457E2">
            <w:pPr>
              <w:rPr>
                <w:rFonts w:asciiTheme="majorHAnsi" w:hAnsiTheme="majorHAnsi" w:cstheme="majorHAnsi"/>
                <w:sz w:val="23"/>
                <w:szCs w:val="23"/>
                <w:lang w:val="nl-BE"/>
              </w:rPr>
            </w:pPr>
            <w:r w:rsidRPr="00A013E1">
              <w:rPr>
                <w:rFonts w:asciiTheme="majorHAnsi" w:hAnsiTheme="majorHAnsi" w:cstheme="majorHAnsi"/>
                <w:sz w:val="23"/>
                <w:szCs w:val="23"/>
                <w:lang w:val="nl-BE"/>
              </w:rPr>
              <w:t>De selectieprocedure bestaat uit</w:t>
            </w:r>
            <w:r w:rsidR="005B0344" w:rsidRPr="00A013E1">
              <w:rPr>
                <w:rFonts w:asciiTheme="majorHAnsi" w:hAnsiTheme="majorHAnsi" w:cstheme="majorHAnsi"/>
                <w:sz w:val="23"/>
                <w:szCs w:val="23"/>
                <w:lang w:val="nl-BE"/>
              </w:rPr>
              <w:t xml:space="preserve"> </w:t>
            </w:r>
            <w:r w:rsidR="000327AA" w:rsidRPr="00A013E1">
              <w:rPr>
                <w:rFonts w:asciiTheme="majorHAnsi" w:hAnsiTheme="majorHAnsi" w:cstheme="majorHAnsi"/>
                <w:sz w:val="23"/>
                <w:szCs w:val="23"/>
                <w:lang w:val="nl-BE"/>
              </w:rPr>
              <w:t xml:space="preserve">2 </w:t>
            </w:r>
            <w:r w:rsidRPr="00A013E1">
              <w:rPr>
                <w:rFonts w:asciiTheme="majorHAnsi" w:hAnsiTheme="majorHAnsi" w:cstheme="majorHAnsi"/>
                <w:sz w:val="23"/>
                <w:szCs w:val="23"/>
                <w:lang w:val="nl-BE"/>
              </w:rPr>
              <w:t>onderdelen:</w:t>
            </w:r>
          </w:p>
          <w:p w14:paraId="17D0330B" w14:textId="3F9D9C65" w:rsidR="00E457E2" w:rsidRPr="00A013E1" w:rsidRDefault="00816139" w:rsidP="00E457E2">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Een praktische proef</w:t>
            </w:r>
          </w:p>
          <w:p w14:paraId="019EE80B" w14:textId="3F17F122" w:rsidR="00A757FD" w:rsidRPr="00A013E1" w:rsidRDefault="00A757FD" w:rsidP="00E457E2">
            <w:pPr>
              <w:pStyle w:val="Lijstalinea"/>
              <w:numPr>
                <w:ilvl w:val="0"/>
                <w:numId w:val="1"/>
              </w:numPr>
              <w:rPr>
                <w:rFonts w:asciiTheme="majorHAnsi" w:hAnsiTheme="majorHAnsi" w:cstheme="majorHAnsi"/>
                <w:sz w:val="23"/>
                <w:szCs w:val="23"/>
                <w:lang w:val="nl-BE"/>
              </w:rPr>
            </w:pPr>
            <w:r w:rsidRPr="00A013E1">
              <w:rPr>
                <w:rFonts w:asciiTheme="majorHAnsi" w:hAnsiTheme="majorHAnsi" w:cstheme="majorHAnsi"/>
                <w:sz w:val="23"/>
                <w:szCs w:val="23"/>
                <w:lang w:val="nl-BE"/>
              </w:rPr>
              <w:t>Een mondeling gedeelte</w:t>
            </w:r>
          </w:p>
          <w:p w14:paraId="1EB19C53" w14:textId="77777777" w:rsidR="009C2A93" w:rsidRPr="00A013E1" w:rsidRDefault="009C2A93" w:rsidP="009C2A93">
            <w:pPr>
              <w:rPr>
                <w:rFonts w:asciiTheme="majorHAnsi" w:hAnsiTheme="majorHAnsi" w:cstheme="majorHAnsi"/>
                <w:sz w:val="23"/>
                <w:szCs w:val="23"/>
                <w:lang w:val="nl-BE"/>
              </w:rPr>
            </w:pPr>
          </w:p>
          <w:p w14:paraId="7D81A17F" w14:textId="5059F24D" w:rsidR="009C2A93" w:rsidRPr="00A013E1" w:rsidRDefault="009C2A93" w:rsidP="006971EE">
            <w:pPr>
              <w:pStyle w:val="Default"/>
              <w:rPr>
                <w:rFonts w:asciiTheme="majorHAnsi" w:hAnsiTheme="majorHAnsi" w:cstheme="majorHAnsi"/>
                <w:sz w:val="23"/>
                <w:szCs w:val="23"/>
              </w:rPr>
            </w:pPr>
            <w:r w:rsidRPr="00A013E1">
              <w:rPr>
                <w:rFonts w:asciiTheme="majorHAnsi" w:hAnsiTheme="majorHAnsi" w:cstheme="majorHAnsi"/>
                <w:sz w:val="23"/>
                <w:szCs w:val="23"/>
              </w:rPr>
              <w:t xml:space="preserve">De selectiecommissie bepaalt de inhoudelijke invulling van de procedure en de puntenverdeling. Bij elk selectiegedeelte is het behalen van minstens 50% </w:t>
            </w:r>
            <w:r w:rsidR="005B0344" w:rsidRPr="00A013E1">
              <w:rPr>
                <w:rFonts w:asciiTheme="majorHAnsi" w:hAnsiTheme="majorHAnsi" w:cstheme="majorHAnsi"/>
                <w:sz w:val="23"/>
                <w:szCs w:val="23"/>
              </w:rPr>
              <w:t>van de punten</w:t>
            </w:r>
            <w:r w:rsidRPr="00A013E1">
              <w:rPr>
                <w:rFonts w:asciiTheme="majorHAnsi" w:hAnsiTheme="majorHAnsi" w:cstheme="majorHAnsi"/>
                <w:sz w:val="23"/>
                <w:szCs w:val="23"/>
              </w:rPr>
              <w:t xml:space="preserve"> een voorwaarde om door te gaan naar het volgende gedeelte. Om als geslaagd te worden beschouwd moet de kandidaat 60% van de totaliteit van de punten behalen op het </w:t>
            </w:r>
            <w:r w:rsidR="00934876" w:rsidRPr="00A013E1">
              <w:rPr>
                <w:rFonts w:asciiTheme="majorHAnsi" w:hAnsiTheme="majorHAnsi" w:cstheme="majorHAnsi"/>
                <w:sz w:val="23"/>
                <w:szCs w:val="23"/>
              </w:rPr>
              <w:t xml:space="preserve">praktisch </w:t>
            </w:r>
            <w:r w:rsidRPr="00A013E1">
              <w:rPr>
                <w:rFonts w:asciiTheme="majorHAnsi" w:hAnsiTheme="majorHAnsi" w:cstheme="majorHAnsi"/>
                <w:sz w:val="23"/>
                <w:szCs w:val="23"/>
              </w:rPr>
              <w:t>en mondeling gedeelte samen</w:t>
            </w:r>
            <w:r w:rsidR="004D7870" w:rsidRPr="00A013E1">
              <w:rPr>
                <w:rFonts w:asciiTheme="majorHAnsi" w:hAnsiTheme="majorHAnsi" w:cstheme="majorHAnsi"/>
                <w:sz w:val="23"/>
                <w:szCs w:val="23"/>
              </w:rPr>
              <w:t>.</w:t>
            </w:r>
            <w:r w:rsidRPr="00A013E1">
              <w:rPr>
                <w:rFonts w:asciiTheme="majorHAnsi" w:hAnsiTheme="majorHAnsi" w:cstheme="majorHAnsi"/>
                <w:sz w:val="23"/>
                <w:szCs w:val="23"/>
              </w:rPr>
              <w:t xml:space="preserve"> De selectieprocedure resulteert in een lijst van de geslaagde of geschikt bevonden kandidaten. Kandidaten die afzien van deelname aan een van de selectieproeven, verzaken aan hun kandidatuur.</w:t>
            </w:r>
          </w:p>
        </w:tc>
      </w:tr>
    </w:tbl>
    <w:p w14:paraId="59B2C63B" w14:textId="77A17741" w:rsidR="00CD070D" w:rsidRPr="00A013E1"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A013E1" w14:paraId="1CB51C98" w14:textId="77777777" w:rsidTr="007E4C05">
        <w:trPr>
          <w:trHeight w:val="397"/>
        </w:trPr>
        <w:tc>
          <w:tcPr>
            <w:tcW w:w="10456" w:type="dxa"/>
            <w:shd w:val="clear" w:color="auto" w:fill="F5F4F2"/>
            <w:vAlign w:val="center"/>
          </w:tcPr>
          <w:p w14:paraId="77A554DA" w14:textId="76FE6129" w:rsidR="00CD070D" w:rsidRPr="00A013E1" w:rsidRDefault="00CD070D" w:rsidP="007E4C05">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Timing</w:t>
            </w:r>
          </w:p>
        </w:tc>
      </w:tr>
      <w:tr w:rsidR="00CD070D" w:rsidRPr="00A013E1" w14:paraId="5E28DA34" w14:textId="77777777" w:rsidTr="007E4C05">
        <w:trPr>
          <w:trHeight w:val="397"/>
        </w:trPr>
        <w:tc>
          <w:tcPr>
            <w:tcW w:w="10456" w:type="dxa"/>
            <w:vAlign w:val="center"/>
          </w:tcPr>
          <w:p w14:paraId="6EC628AE" w14:textId="73FCCD8C" w:rsidR="00D54893" w:rsidRPr="00A013E1" w:rsidRDefault="00CD070D" w:rsidP="007E4C05">
            <w:pPr>
              <w:rPr>
                <w:rFonts w:asciiTheme="majorHAnsi" w:hAnsiTheme="majorHAnsi" w:cstheme="majorHAnsi"/>
                <w:sz w:val="23"/>
                <w:szCs w:val="23"/>
                <w:lang w:val="nl-BE"/>
              </w:rPr>
            </w:pPr>
            <w:r w:rsidRPr="00A013E1">
              <w:rPr>
                <w:rFonts w:asciiTheme="majorHAnsi" w:hAnsiTheme="majorHAnsi" w:cstheme="majorHAnsi"/>
                <w:sz w:val="23"/>
                <w:szCs w:val="23"/>
                <w:lang w:val="nl-BE"/>
              </w:rPr>
              <w:t xml:space="preserve">De </w:t>
            </w:r>
            <w:r w:rsidR="00E457E2" w:rsidRPr="00A013E1">
              <w:rPr>
                <w:rFonts w:asciiTheme="majorHAnsi" w:hAnsiTheme="majorHAnsi" w:cstheme="majorHAnsi"/>
                <w:sz w:val="23"/>
                <w:szCs w:val="23"/>
                <w:lang w:val="nl-BE"/>
              </w:rPr>
              <w:t xml:space="preserve">timing van de </w:t>
            </w:r>
            <w:r w:rsidRPr="00A013E1">
              <w:rPr>
                <w:rFonts w:asciiTheme="majorHAnsi" w:hAnsiTheme="majorHAnsi" w:cstheme="majorHAnsi"/>
                <w:sz w:val="23"/>
                <w:szCs w:val="23"/>
                <w:lang w:val="nl-BE"/>
              </w:rPr>
              <w:t xml:space="preserve">selectieprocedure </w:t>
            </w:r>
            <w:r w:rsidR="00E457E2" w:rsidRPr="00A013E1">
              <w:rPr>
                <w:rFonts w:asciiTheme="majorHAnsi" w:hAnsiTheme="majorHAnsi" w:cstheme="majorHAnsi"/>
                <w:sz w:val="23"/>
                <w:szCs w:val="23"/>
                <w:lang w:val="nl-BE"/>
              </w:rPr>
              <w:t>is als volgt</w:t>
            </w:r>
            <w:r w:rsidRPr="00A013E1">
              <w:rPr>
                <w:rFonts w:asciiTheme="majorHAnsi" w:hAnsiTheme="majorHAnsi" w:cstheme="majorHAnsi"/>
                <w:sz w:val="23"/>
                <w:szCs w:val="23"/>
                <w:lang w:val="nl-BE"/>
              </w:rPr>
              <w:t>:</w:t>
            </w:r>
          </w:p>
          <w:p w14:paraId="61EDDC1A" w14:textId="436108BC" w:rsidR="0079724C" w:rsidRPr="00A013E1" w:rsidRDefault="0079724C" w:rsidP="00F27E7B">
            <w:pPr>
              <w:pStyle w:val="Lijstalinea"/>
              <w:numPr>
                <w:ilvl w:val="0"/>
                <w:numId w:val="18"/>
              </w:numPr>
              <w:rPr>
                <w:rFonts w:asciiTheme="majorHAnsi" w:hAnsiTheme="majorHAnsi" w:cstheme="majorHAnsi"/>
                <w:sz w:val="23"/>
                <w:szCs w:val="23"/>
                <w:lang w:val="nl-BE"/>
              </w:rPr>
            </w:pPr>
            <w:r w:rsidRPr="00A013E1">
              <w:rPr>
                <w:rFonts w:asciiTheme="majorHAnsi" w:hAnsiTheme="majorHAnsi" w:cstheme="majorHAnsi"/>
                <w:sz w:val="23"/>
                <w:szCs w:val="23"/>
                <w:lang w:val="nl-BE"/>
              </w:rPr>
              <w:t>Op maandag 28 oktober 2024 krijg je een case bezorgd om voor te bereiden. Er word gevraagd om deze terug te bezorgen voorafgaand aan het praktisch/mondelinge gedeelte.</w:t>
            </w:r>
          </w:p>
          <w:p w14:paraId="1C50ADD1" w14:textId="0C2BAE55" w:rsidR="00A757FD" w:rsidRPr="00A013E1" w:rsidRDefault="00D54893" w:rsidP="00F27E7B">
            <w:pPr>
              <w:pStyle w:val="Lijstalinea"/>
              <w:numPr>
                <w:ilvl w:val="0"/>
                <w:numId w:val="18"/>
              </w:numPr>
              <w:rPr>
                <w:rFonts w:asciiTheme="majorHAnsi" w:hAnsiTheme="majorHAnsi" w:cstheme="majorHAnsi"/>
                <w:sz w:val="23"/>
                <w:szCs w:val="23"/>
                <w:lang w:val="nl-BE"/>
              </w:rPr>
            </w:pPr>
            <w:r w:rsidRPr="00A013E1">
              <w:rPr>
                <w:rFonts w:asciiTheme="majorHAnsi" w:hAnsiTheme="majorHAnsi" w:cstheme="majorHAnsi"/>
                <w:sz w:val="23"/>
                <w:szCs w:val="23"/>
                <w:lang w:val="nl-BE"/>
              </w:rPr>
              <w:t xml:space="preserve">Op </w:t>
            </w:r>
            <w:r w:rsidR="00A80B1E" w:rsidRPr="00A013E1">
              <w:rPr>
                <w:rFonts w:asciiTheme="majorHAnsi" w:hAnsiTheme="majorHAnsi" w:cstheme="majorHAnsi"/>
                <w:sz w:val="23"/>
                <w:szCs w:val="23"/>
                <w:lang w:val="nl-BE"/>
              </w:rPr>
              <w:t xml:space="preserve">dinsdag 5 november gaat een praktische en mondelinge proef </w:t>
            </w:r>
            <w:r w:rsidR="009A197A" w:rsidRPr="00A013E1">
              <w:rPr>
                <w:rFonts w:asciiTheme="majorHAnsi" w:hAnsiTheme="majorHAnsi" w:cstheme="majorHAnsi"/>
                <w:sz w:val="23"/>
                <w:szCs w:val="23"/>
                <w:lang w:val="nl-BE"/>
              </w:rPr>
              <w:t>door tussen 13</w:t>
            </w:r>
            <w:r w:rsidR="00F27E7B" w:rsidRPr="00A013E1">
              <w:rPr>
                <w:rFonts w:asciiTheme="majorHAnsi" w:hAnsiTheme="majorHAnsi" w:cstheme="majorHAnsi"/>
                <w:sz w:val="23"/>
                <w:szCs w:val="23"/>
                <w:lang w:val="nl-BE"/>
              </w:rPr>
              <w:t>.00 en</w:t>
            </w:r>
            <w:r w:rsidR="009A197A" w:rsidRPr="00A013E1">
              <w:rPr>
                <w:rFonts w:asciiTheme="majorHAnsi" w:hAnsiTheme="majorHAnsi" w:cstheme="majorHAnsi"/>
                <w:sz w:val="23"/>
                <w:szCs w:val="23"/>
                <w:lang w:val="nl-BE"/>
              </w:rPr>
              <w:t xml:space="preserve"> 21</w:t>
            </w:r>
            <w:r w:rsidR="00F27E7B" w:rsidRPr="00A013E1">
              <w:rPr>
                <w:rFonts w:asciiTheme="majorHAnsi" w:hAnsiTheme="majorHAnsi" w:cstheme="majorHAnsi"/>
                <w:sz w:val="23"/>
                <w:szCs w:val="23"/>
                <w:lang w:val="nl-BE"/>
              </w:rPr>
              <w:t>.00 uur</w:t>
            </w:r>
            <w:r w:rsidR="009A197A" w:rsidRPr="00A013E1">
              <w:rPr>
                <w:rFonts w:asciiTheme="majorHAnsi" w:hAnsiTheme="majorHAnsi" w:cstheme="majorHAnsi"/>
                <w:sz w:val="23"/>
                <w:szCs w:val="23"/>
                <w:lang w:val="nl-BE"/>
              </w:rPr>
              <w:t xml:space="preserve"> op het gemeentehuis, Harelbekestraat 27 te 8540 Deerlijk.</w:t>
            </w:r>
            <w:r w:rsidR="00CE1203" w:rsidRPr="00A013E1">
              <w:rPr>
                <w:rFonts w:asciiTheme="majorHAnsi" w:hAnsiTheme="majorHAnsi" w:cstheme="majorHAnsi"/>
                <w:sz w:val="23"/>
                <w:szCs w:val="23"/>
                <w:lang w:val="nl-BE"/>
              </w:rPr>
              <w:t xml:space="preserve"> Omwille van praktische redenen kan bij uitbreiding ook nog op </w:t>
            </w:r>
            <w:r w:rsidR="00EF15E0" w:rsidRPr="00A013E1">
              <w:rPr>
                <w:rFonts w:asciiTheme="majorHAnsi" w:hAnsiTheme="majorHAnsi" w:cstheme="majorHAnsi"/>
                <w:sz w:val="23"/>
                <w:szCs w:val="23"/>
                <w:lang w:val="nl-BE"/>
              </w:rPr>
              <w:t>donderdag 7 november een deel doorgaan (tussen 14</w:t>
            </w:r>
            <w:r w:rsidR="00F27E7B" w:rsidRPr="00A013E1">
              <w:rPr>
                <w:rFonts w:asciiTheme="majorHAnsi" w:hAnsiTheme="majorHAnsi" w:cstheme="majorHAnsi"/>
                <w:sz w:val="23"/>
                <w:szCs w:val="23"/>
                <w:lang w:val="nl-BE"/>
              </w:rPr>
              <w:t>.00 e</w:t>
            </w:r>
            <w:r w:rsidR="00EF15E0" w:rsidRPr="00A013E1">
              <w:rPr>
                <w:rFonts w:asciiTheme="majorHAnsi" w:hAnsiTheme="majorHAnsi" w:cstheme="majorHAnsi"/>
                <w:sz w:val="23"/>
                <w:szCs w:val="23"/>
                <w:lang w:val="nl-BE"/>
              </w:rPr>
              <w:t>n 18</w:t>
            </w:r>
            <w:r w:rsidR="00F27E7B" w:rsidRPr="00A013E1">
              <w:rPr>
                <w:rFonts w:asciiTheme="majorHAnsi" w:hAnsiTheme="majorHAnsi" w:cstheme="majorHAnsi"/>
                <w:sz w:val="23"/>
                <w:szCs w:val="23"/>
                <w:lang w:val="nl-BE"/>
              </w:rPr>
              <w:t>.00 uur</w:t>
            </w:r>
            <w:r w:rsidR="00EF15E0" w:rsidRPr="00A013E1">
              <w:rPr>
                <w:rFonts w:asciiTheme="majorHAnsi" w:hAnsiTheme="majorHAnsi" w:cstheme="majorHAnsi"/>
                <w:sz w:val="23"/>
                <w:szCs w:val="23"/>
                <w:lang w:val="nl-BE"/>
              </w:rPr>
              <w:t>).</w:t>
            </w:r>
          </w:p>
        </w:tc>
      </w:tr>
    </w:tbl>
    <w:p w14:paraId="29608A45" w14:textId="17E24687" w:rsidR="00CD070D" w:rsidRPr="00A013E1" w:rsidRDefault="00CD070D" w:rsidP="00F85FC2">
      <w:pPr>
        <w:rPr>
          <w:rFonts w:asciiTheme="majorHAnsi" w:hAnsiTheme="majorHAnsi" w:cstheme="majorHAnsi"/>
          <w:sz w:val="23"/>
          <w:szCs w:val="23"/>
        </w:rPr>
      </w:pPr>
    </w:p>
    <w:p w14:paraId="5EB85A6B" w14:textId="6171AF9C" w:rsidR="00CD070D" w:rsidRPr="00A013E1"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A013E1" w14:paraId="3399CBF3" w14:textId="77777777" w:rsidTr="007E4C05">
        <w:trPr>
          <w:trHeight w:val="397"/>
        </w:trPr>
        <w:tc>
          <w:tcPr>
            <w:tcW w:w="10456" w:type="dxa"/>
            <w:shd w:val="clear" w:color="auto" w:fill="F5F4F2"/>
            <w:vAlign w:val="center"/>
          </w:tcPr>
          <w:p w14:paraId="59552C85" w14:textId="0EFC2277" w:rsidR="00CD070D" w:rsidRPr="00A013E1" w:rsidRDefault="00CD070D" w:rsidP="007E4C05">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lastRenderedPageBreak/>
              <w:t>Wervingsreserve</w:t>
            </w:r>
          </w:p>
        </w:tc>
      </w:tr>
      <w:tr w:rsidR="00CD070D" w:rsidRPr="00A013E1" w14:paraId="0EE91C81" w14:textId="77777777" w:rsidTr="007E4C05">
        <w:trPr>
          <w:trHeight w:val="397"/>
        </w:trPr>
        <w:tc>
          <w:tcPr>
            <w:tcW w:w="10456" w:type="dxa"/>
            <w:vAlign w:val="center"/>
          </w:tcPr>
          <w:p w14:paraId="0373DCC5" w14:textId="5942363E" w:rsidR="00CD070D" w:rsidRPr="00A013E1" w:rsidRDefault="00CD070D" w:rsidP="007E4C05">
            <w:pPr>
              <w:rPr>
                <w:rFonts w:asciiTheme="majorHAnsi" w:hAnsiTheme="majorHAnsi" w:cstheme="majorHAnsi"/>
                <w:sz w:val="23"/>
                <w:szCs w:val="23"/>
                <w:lang w:val="nl-BE"/>
              </w:rPr>
            </w:pPr>
            <w:r w:rsidRPr="00A013E1">
              <w:rPr>
                <w:rFonts w:asciiTheme="majorHAnsi" w:hAnsiTheme="majorHAnsi" w:cstheme="majorHAnsi"/>
                <w:sz w:val="23"/>
                <w:szCs w:val="23"/>
                <w:lang w:val="nl-BE"/>
              </w:rPr>
              <w:t>Alle geslaagde of geschikt bevonden kandidaten die niet onmiddellijk worden aangesteld, nemen we op in de wervingsreserve. De geldigheidsduur bedraagt 3 jaar.</w:t>
            </w:r>
          </w:p>
        </w:tc>
      </w:tr>
    </w:tbl>
    <w:p w14:paraId="21157D99" w14:textId="50800C4E" w:rsidR="00CD070D" w:rsidRPr="00A013E1"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A013E1" w14:paraId="51D78BFA" w14:textId="77777777" w:rsidTr="007E4C05">
        <w:trPr>
          <w:trHeight w:val="397"/>
        </w:trPr>
        <w:tc>
          <w:tcPr>
            <w:tcW w:w="10456" w:type="dxa"/>
            <w:shd w:val="clear" w:color="auto" w:fill="F5F4F2"/>
            <w:vAlign w:val="center"/>
          </w:tcPr>
          <w:p w14:paraId="4A3AEE5F" w14:textId="50B27D8D" w:rsidR="00CD070D" w:rsidRPr="00A013E1" w:rsidRDefault="00CD070D" w:rsidP="007E4C05">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Hoe solliciteren?</w:t>
            </w:r>
          </w:p>
        </w:tc>
      </w:tr>
      <w:tr w:rsidR="00CD070D" w:rsidRPr="00A013E1" w14:paraId="0C762017" w14:textId="77777777" w:rsidTr="007E4C05">
        <w:trPr>
          <w:trHeight w:val="397"/>
        </w:trPr>
        <w:tc>
          <w:tcPr>
            <w:tcW w:w="10456" w:type="dxa"/>
            <w:vAlign w:val="center"/>
          </w:tcPr>
          <w:p w14:paraId="65A48AEC" w14:textId="73A32C1B" w:rsidR="00CE036E" w:rsidRPr="00A013E1" w:rsidRDefault="00CE036E" w:rsidP="00F27E7B">
            <w:pPr>
              <w:pStyle w:val="Normaalweb"/>
              <w:spacing w:before="0" w:beforeAutospacing="0" w:after="0" w:afterAutospacing="0"/>
              <w:rPr>
                <w:rFonts w:asciiTheme="majorHAnsi" w:hAnsiTheme="majorHAnsi" w:cstheme="majorHAnsi"/>
                <w:sz w:val="23"/>
                <w:szCs w:val="23"/>
              </w:rPr>
            </w:pPr>
            <w:r w:rsidRPr="00A013E1">
              <w:rPr>
                <w:rFonts w:asciiTheme="majorHAnsi" w:hAnsiTheme="majorHAnsi" w:cstheme="majorHAnsi"/>
                <w:sz w:val="23"/>
                <w:szCs w:val="23"/>
              </w:rPr>
              <w:t xml:space="preserve">Solliciteren kan </w:t>
            </w:r>
            <w:r w:rsidRPr="00A013E1">
              <w:rPr>
                <w:rFonts w:asciiTheme="majorHAnsi" w:hAnsiTheme="majorHAnsi" w:cstheme="majorHAnsi"/>
                <w:b/>
                <w:bCs/>
                <w:sz w:val="23"/>
                <w:szCs w:val="23"/>
              </w:rPr>
              <w:t>tot en met zondag 2</w:t>
            </w:r>
            <w:r w:rsidR="00A0430E">
              <w:rPr>
                <w:rFonts w:asciiTheme="majorHAnsi" w:hAnsiTheme="majorHAnsi" w:cstheme="majorHAnsi"/>
                <w:b/>
                <w:bCs/>
                <w:sz w:val="23"/>
                <w:szCs w:val="23"/>
              </w:rPr>
              <w:t>0</w:t>
            </w:r>
            <w:r w:rsidRPr="00A013E1">
              <w:rPr>
                <w:rFonts w:asciiTheme="majorHAnsi" w:hAnsiTheme="majorHAnsi" w:cstheme="majorHAnsi"/>
                <w:b/>
                <w:bCs/>
                <w:sz w:val="23"/>
                <w:szCs w:val="23"/>
              </w:rPr>
              <w:t xml:space="preserve"> oktober 2024 </w:t>
            </w:r>
            <w:r w:rsidRPr="00A013E1">
              <w:rPr>
                <w:rFonts w:asciiTheme="majorHAnsi" w:hAnsiTheme="majorHAnsi" w:cstheme="majorHAnsi"/>
                <w:sz w:val="23"/>
                <w:szCs w:val="23"/>
              </w:rPr>
              <w:t xml:space="preserve">door een mail te sturen naar </w:t>
            </w:r>
            <w:hyperlink r:id="rId12" w:history="1">
              <w:r w:rsidRPr="00A013E1">
                <w:rPr>
                  <w:rStyle w:val="Hyperlink"/>
                  <w:rFonts w:asciiTheme="majorHAnsi" w:hAnsiTheme="majorHAnsi" w:cstheme="majorHAnsi"/>
                  <w:sz w:val="23"/>
                  <w:szCs w:val="23"/>
                </w:rPr>
                <w:t>HR.Solutions@vdl.be</w:t>
              </w:r>
            </w:hyperlink>
            <w:r w:rsidRPr="00A013E1">
              <w:rPr>
                <w:rFonts w:asciiTheme="majorHAnsi" w:hAnsiTheme="majorHAnsi" w:cstheme="majorHAnsi"/>
                <w:sz w:val="23"/>
                <w:szCs w:val="23"/>
              </w:rPr>
              <w:t xml:space="preserve">. </w:t>
            </w:r>
          </w:p>
          <w:p w14:paraId="747263FC" w14:textId="77777777" w:rsidR="00CE036E" w:rsidRPr="00A013E1" w:rsidRDefault="00CE036E" w:rsidP="00F27E7B">
            <w:pPr>
              <w:pStyle w:val="Normaalweb"/>
              <w:spacing w:before="0" w:beforeAutospacing="0" w:after="0" w:afterAutospacing="0"/>
              <w:rPr>
                <w:rFonts w:asciiTheme="majorHAnsi" w:hAnsiTheme="majorHAnsi" w:cstheme="majorHAnsi"/>
                <w:sz w:val="23"/>
                <w:szCs w:val="23"/>
              </w:rPr>
            </w:pPr>
            <w:r w:rsidRPr="00A013E1">
              <w:rPr>
                <w:rFonts w:asciiTheme="majorHAnsi" w:hAnsiTheme="majorHAnsi" w:cstheme="majorHAnsi"/>
                <w:sz w:val="23"/>
                <w:szCs w:val="23"/>
              </w:rPr>
              <w:t>Je kandidatuur is volledig als je volgende documenten toevoegt:</w:t>
            </w:r>
          </w:p>
          <w:p w14:paraId="6372BC19" w14:textId="77777777" w:rsidR="00CE036E" w:rsidRPr="00A013E1" w:rsidRDefault="00CE036E" w:rsidP="00CE036E">
            <w:pPr>
              <w:numPr>
                <w:ilvl w:val="0"/>
                <w:numId w:val="15"/>
              </w:numPr>
              <w:textAlignment w:val="center"/>
              <w:rPr>
                <w:rFonts w:asciiTheme="majorHAnsi" w:hAnsiTheme="majorHAnsi" w:cstheme="majorHAnsi"/>
                <w:sz w:val="23"/>
                <w:szCs w:val="23"/>
              </w:rPr>
            </w:pPr>
            <w:r w:rsidRPr="00A013E1">
              <w:rPr>
                <w:rFonts w:asciiTheme="majorHAnsi" w:hAnsiTheme="majorHAnsi" w:cstheme="majorHAnsi"/>
                <w:sz w:val="23"/>
                <w:szCs w:val="23"/>
              </w:rPr>
              <w:t>Een volledig CV</w:t>
            </w:r>
          </w:p>
          <w:p w14:paraId="43A6E72B" w14:textId="77777777" w:rsidR="00CE036E" w:rsidRPr="00A013E1" w:rsidRDefault="00CE036E" w:rsidP="00CE036E">
            <w:pPr>
              <w:numPr>
                <w:ilvl w:val="0"/>
                <w:numId w:val="15"/>
              </w:numPr>
              <w:textAlignment w:val="center"/>
              <w:rPr>
                <w:rFonts w:asciiTheme="majorHAnsi" w:hAnsiTheme="majorHAnsi" w:cstheme="majorHAnsi"/>
                <w:sz w:val="23"/>
                <w:szCs w:val="23"/>
              </w:rPr>
            </w:pPr>
            <w:r w:rsidRPr="00A013E1">
              <w:rPr>
                <w:rFonts w:asciiTheme="majorHAnsi" w:hAnsiTheme="majorHAnsi" w:cstheme="majorHAnsi"/>
                <w:sz w:val="23"/>
                <w:szCs w:val="23"/>
              </w:rPr>
              <w:t>Een motivatiebrief</w:t>
            </w:r>
          </w:p>
          <w:p w14:paraId="74FF3F86" w14:textId="77777777" w:rsidR="00CE036E" w:rsidRPr="00A013E1" w:rsidRDefault="00CE036E" w:rsidP="00CE036E">
            <w:pPr>
              <w:numPr>
                <w:ilvl w:val="0"/>
                <w:numId w:val="15"/>
              </w:numPr>
              <w:textAlignment w:val="center"/>
              <w:rPr>
                <w:rFonts w:asciiTheme="majorHAnsi" w:hAnsiTheme="majorHAnsi" w:cstheme="majorHAnsi"/>
                <w:sz w:val="23"/>
                <w:szCs w:val="23"/>
              </w:rPr>
            </w:pPr>
            <w:r w:rsidRPr="00A013E1">
              <w:rPr>
                <w:rFonts w:asciiTheme="majorHAnsi" w:hAnsiTheme="majorHAnsi" w:cstheme="majorHAnsi"/>
                <w:sz w:val="23"/>
                <w:szCs w:val="23"/>
              </w:rPr>
              <w:t>Een kopie van je diploma</w:t>
            </w:r>
          </w:p>
          <w:p w14:paraId="7F34EEE3" w14:textId="77777777" w:rsidR="00CE036E" w:rsidRPr="00A013E1" w:rsidRDefault="00CE036E" w:rsidP="00CE036E">
            <w:pPr>
              <w:numPr>
                <w:ilvl w:val="0"/>
                <w:numId w:val="15"/>
              </w:numPr>
              <w:textAlignment w:val="center"/>
              <w:rPr>
                <w:rFonts w:asciiTheme="majorHAnsi" w:hAnsiTheme="majorHAnsi" w:cstheme="majorHAnsi"/>
                <w:sz w:val="23"/>
                <w:szCs w:val="23"/>
              </w:rPr>
            </w:pPr>
            <w:r w:rsidRPr="00A013E1">
              <w:rPr>
                <w:rFonts w:asciiTheme="majorHAnsi" w:hAnsiTheme="majorHAnsi" w:cstheme="majorHAnsi"/>
                <w:sz w:val="23"/>
                <w:szCs w:val="23"/>
              </w:rPr>
              <w:t xml:space="preserve">Een kopie van je rijbewijs </w:t>
            </w:r>
          </w:p>
          <w:p w14:paraId="5521CB03" w14:textId="6081B01F" w:rsidR="00CD070D" w:rsidRPr="00A013E1" w:rsidRDefault="00CE036E" w:rsidP="00CE036E">
            <w:pPr>
              <w:numPr>
                <w:ilvl w:val="0"/>
                <w:numId w:val="15"/>
              </w:numPr>
              <w:textAlignment w:val="center"/>
              <w:rPr>
                <w:rFonts w:asciiTheme="majorHAnsi" w:hAnsiTheme="majorHAnsi" w:cstheme="majorHAnsi"/>
                <w:sz w:val="23"/>
                <w:szCs w:val="23"/>
              </w:rPr>
            </w:pPr>
            <w:r w:rsidRPr="00A013E1">
              <w:rPr>
                <w:rFonts w:asciiTheme="majorHAnsi" w:hAnsiTheme="majorHAnsi" w:cstheme="majorHAnsi"/>
                <w:sz w:val="23"/>
                <w:szCs w:val="23"/>
              </w:rPr>
              <w:t>Een recent (maximaal 3 maanden oud) uittreksel uit het strafregister.</w:t>
            </w:r>
          </w:p>
        </w:tc>
      </w:tr>
    </w:tbl>
    <w:p w14:paraId="1D0F2B69" w14:textId="6A012552" w:rsidR="00CD070D" w:rsidRPr="00A013E1"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A013E1" w14:paraId="23FEAA25" w14:textId="77777777" w:rsidTr="007E4C05">
        <w:trPr>
          <w:trHeight w:val="397"/>
        </w:trPr>
        <w:tc>
          <w:tcPr>
            <w:tcW w:w="10456" w:type="dxa"/>
            <w:shd w:val="clear" w:color="auto" w:fill="F5F4F2"/>
            <w:vAlign w:val="center"/>
          </w:tcPr>
          <w:p w14:paraId="616CBF95" w14:textId="180730CB" w:rsidR="00CD070D" w:rsidRPr="00A013E1" w:rsidRDefault="00CD070D" w:rsidP="007E4C05">
            <w:pPr>
              <w:rPr>
                <w:rFonts w:asciiTheme="majorHAnsi" w:hAnsiTheme="majorHAnsi" w:cstheme="majorHAnsi"/>
                <w:b/>
                <w:bCs/>
                <w:sz w:val="23"/>
                <w:szCs w:val="23"/>
                <w:lang w:val="nl-BE"/>
              </w:rPr>
            </w:pPr>
            <w:r w:rsidRPr="00A013E1">
              <w:rPr>
                <w:rFonts w:asciiTheme="majorHAnsi" w:hAnsiTheme="majorHAnsi" w:cstheme="majorHAnsi"/>
                <w:b/>
                <w:bCs/>
                <w:sz w:val="23"/>
                <w:szCs w:val="23"/>
                <w:lang w:val="nl-BE"/>
              </w:rPr>
              <w:t>Nog vragen?</w:t>
            </w:r>
          </w:p>
        </w:tc>
      </w:tr>
      <w:tr w:rsidR="00CD070D" w:rsidRPr="00A013E1" w14:paraId="472E72DB" w14:textId="77777777" w:rsidTr="007E4C05">
        <w:trPr>
          <w:trHeight w:val="397"/>
        </w:trPr>
        <w:tc>
          <w:tcPr>
            <w:tcW w:w="10456" w:type="dxa"/>
            <w:vAlign w:val="center"/>
          </w:tcPr>
          <w:p w14:paraId="4DB2A8FC" w14:textId="77777777" w:rsidR="00CE036E" w:rsidRPr="00A013E1" w:rsidRDefault="00CE036E" w:rsidP="00CE036E">
            <w:pPr>
              <w:rPr>
                <w:rFonts w:asciiTheme="majorHAnsi" w:hAnsiTheme="majorHAnsi" w:cstheme="majorHAnsi"/>
                <w:sz w:val="23"/>
                <w:szCs w:val="23"/>
                <w:lang w:val="nl-BE"/>
              </w:rPr>
            </w:pPr>
            <w:r w:rsidRPr="00A013E1">
              <w:rPr>
                <w:rFonts w:asciiTheme="majorHAnsi" w:hAnsiTheme="majorHAnsi" w:cstheme="majorHAnsi"/>
                <w:sz w:val="23"/>
                <w:szCs w:val="23"/>
                <w:lang w:val="nl-BE"/>
              </w:rPr>
              <w:t xml:space="preserve">Aarzel niet en neem contact op met Mathieu </w:t>
            </w:r>
            <w:proofErr w:type="spellStart"/>
            <w:r w:rsidRPr="00A013E1">
              <w:rPr>
                <w:rFonts w:asciiTheme="majorHAnsi" w:hAnsiTheme="majorHAnsi" w:cstheme="majorHAnsi"/>
                <w:sz w:val="23"/>
                <w:szCs w:val="23"/>
                <w:lang w:val="nl-BE"/>
              </w:rPr>
              <w:t>Perquy</w:t>
            </w:r>
            <w:proofErr w:type="spellEnd"/>
            <w:r w:rsidRPr="00A013E1">
              <w:rPr>
                <w:rFonts w:asciiTheme="majorHAnsi" w:hAnsiTheme="majorHAnsi" w:cstheme="majorHAnsi"/>
                <w:sz w:val="23"/>
                <w:szCs w:val="23"/>
                <w:lang w:val="nl-BE"/>
              </w:rPr>
              <w:t xml:space="preserve">, Advisor HR Solutions bij </w:t>
            </w:r>
            <w:proofErr w:type="spellStart"/>
            <w:r w:rsidRPr="00A013E1">
              <w:rPr>
                <w:rFonts w:asciiTheme="majorHAnsi" w:hAnsiTheme="majorHAnsi" w:cstheme="majorHAnsi"/>
                <w:sz w:val="23"/>
                <w:szCs w:val="23"/>
                <w:lang w:val="nl-BE"/>
              </w:rPr>
              <w:t>Vandelanotte</w:t>
            </w:r>
            <w:proofErr w:type="spellEnd"/>
            <w:r w:rsidRPr="00A013E1">
              <w:rPr>
                <w:rFonts w:asciiTheme="majorHAnsi" w:hAnsiTheme="majorHAnsi" w:cstheme="majorHAnsi"/>
                <w:sz w:val="23"/>
                <w:szCs w:val="23"/>
                <w:lang w:val="nl-BE"/>
              </w:rPr>
              <w:t xml:space="preserve"> Kortrijk. Hij is te bereiken op het nummer 050 17 09 82 of via </w:t>
            </w:r>
            <w:hyperlink r:id="rId13" w:history="1">
              <w:r w:rsidRPr="00A013E1">
                <w:rPr>
                  <w:rStyle w:val="Hyperlink"/>
                  <w:rFonts w:asciiTheme="majorHAnsi" w:hAnsiTheme="majorHAnsi" w:cstheme="majorHAnsi"/>
                  <w:sz w:val="23"/>
                  <w:szCs w:val="23"/>
                  <w:lang w:val="nl-BE"/>
                </w:rPr>
                <w:t>mathieu.perquy@vdl.be</w:t>
              </w:r>
            </w:hyperlink>
            <w:r w:rsidRPr="00A013E1">
              <w:rPr>
                <w:rFonts w:asciiTheme="majorHAnsi" w:hAnsiTheme="majorHAnsi" w:cstheme="majorHAnsi"/>
                <w:sz w:val="23"/>
                <w:szCs w:val="23"/>
                <w:u w:val="single"/>
              </w:rPr>
              <w:t>.</w:t>
            </w:r>
          </w:p>
          <w:p w14:paraId="5A09A1A3" w14:textId="77777777" w:rsidR="00CE036E" w:rsidRPr="00A013E1" w:rsidRDefault="00CE036E" w:rsidP="00CE036E">
            <w:pPr>
              <w:rPr>
                <w:rFonts w:asciiTheme="majorHAnsi" w:hAnsiTheme="majorHAnsi" w:cstheme="majorHAnsi"/>
                <w:sz w:val="23"/>
                <w:szCs w:val="23"/>
                <w:lang w:val="nl-BE"/>
              </w:rPr>
            </w:pPr>
            <w:r w:rsidRPr="00A013E1">
              <w:rPr>
                <w:rFonts w:asciiTheme="majorHAnsi" w:hAnsiTheme="majorHAnsi" w:cstheme="majorHAnsi"/>
                <w:sz w:val="23"/>
                <w:szCs w:val="23"/>
                <w:lang w:val="nl-BE"/>
              </w:rPr>
              <w:t> </w:t>
            </w:r>
          </w:p>
          <w:p w14:paraId="7BD2204F" w14:textId="02CBA755" w:rsidR="00CD070D" w:rsidRPr="00A013E1" w:rsidRDefault="00CE036E" w:rsidP="00F27E7B">
            <w:pPr>
              <w:rPr>
                <w:rFonts w:asciiTheme="majorHAnsi" w:hAnsiTheme="majorHAnsi" w:cstheme="majorHAnsi"/>
                <w:sz w:val="23"/>
                <w:szCs w:val="23"/>
                <w:lang w:val="nl-BE"/>
              </w:rPr>
            </w:pPr>
            <w:r w:rsidRPr="00A013E1">
              <w:rPr>
                <w:rFonts w:asciiTheme="majorHAnsi" w:hAnsiTheme="majorHAnsi" w:cstheme="majorHAnsi"/>
                <w:sz w:val="23"/>
                <w:szCs w:val="23"/>
                <w:lang w:val="nl-BE"/>
              </w:rPr>
              <w:t xml:space="preserve">Voor alle vragen omtrent loon en contractuele voorwaarden, kan je terecht bij onze personeelsdienst op </w:t>
            </w:r>
            <w:hyperlink r:id="rId14" w:history="1">
              <w:r w:rsidRPr="00A013E1">
                <w:rPr>
                  <w:rStyle w:val="Hyperlink"/>
                  <w:rFonts w:asciiTheme="majorHAnsi" w:hAnsiTheme="majorHAnsi" w:cstheme="majorHAnsi"/>
                  <w:sz w:val="23"/>
                  <w:szCs w:val="23"/>
                  <w:lang w:val="nl-BE"/>
                </w:rPr>
                <w:t>personeel@deerlijk.be</w:t>
              </w:r>
            </w:hyperlink>
            <w:r w:rsidRPr="00A013E1">
              <w:rPr>
                <w:rFonts w:asciiTheme="majorHAnsi" w:hAnsiTheme="majorHAnsi" w:cstheme="majorHAnsi"/>
                <w:sz w:val="23"/>
                <w:szCs w:val="23"/>
                <w:lang w:val="nl-BE"/>
              </w:rPr>
              <w:t xml:space="preserve"> of 056 69 47 24 of 056 69 47 25.</w:t>
            </w:r>
          </w:p>
        </w:tc>
      </w:tr>
    </w:tbl>
    <w:p w14:paraId="4901B43F" w14:textId="77777777" w:rsidR="00CD070D" w:rsidRPr="00A013E1" w:rsidRDefault="00CD070D" w:rsidP="000C5B38">
      <w:pPr>
        <w:rPr>
          <w:rFonts w:asciiTheme="majorHAnsi" w:hAnsiTheme="majorHAnsi" w:cstheme="majorHAnsi"/>
          <w:sz w:val="23"/>
          <w:szCs w:val="23"/>
        </w:rPr>
      </w:pPr>
    </w:p>
    <w:sectPr w:rsidR="00CD070D" w:rsidRPr="00A013E1" w:rsidSect="00C5154D">
      <w:headerReference w:type="default" r:id="rId15"/>
      <w:footerReference w:type="default" r:id="rId16"/>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7A0F" w14:textId="77777777" w:rsidR="002149B1" w:rsidRDefault="002149B1" w:rsidP="002D0B37">
      <w:r>
        <w:separator/>
      </w:r>
    </w:p>
  </w:endnote>
  <w:endnote w:type="continuationSeparator" w:id="0">
    <w:p w14:paraId="5BBE7174" w14:textId="77777777" w:rsidR="002149B1" w:rsidRDefault="002149B1" w:rsidP="002D0B37">
      <w:r>
        <w:continuationSeparator/>
      </w:r>
    </w:p>
  </w:endnote>
  <w:endnote w:type="continuationNotice" w:id="1">
    <w:p w14:paraId="6772A259" w14:textId="77777777" w:rsidR="002149B1" w:rsidRDefault="00214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AA92" w14:textId="77777777" w:rsidR="00642CA0" w:rsidRDefault="00642CA0" w:rsidP="002D0B37">
    <w:pPr>
      <w:jc w:val="center"/>
      <w:rPr>
        <w:rFonts w:asciiTheme="majorHAnsi" w:hAnsiTheme="majorHAnsi" w:cstheme="majorHAnsi"/>
        <w:b/>
        <w:bCs/>
        <w:sz w:val="20"/>
      </w:rPr>
    </w:pPr>
  </w:p>
  <w:p w14:paraId="424FD321" w14:textId="372D04A3" w:rsidR="002D0B37" w:rsidRPr="001F5F3F" w:rsidRDefault="002D0B37" w:rsidP="002D0B37">
    <w:pPr>
      <w:jc w:val="center"/>
      <w:rPr>
        <w:rFonts w:asciiTheme="majorHAnsi" w:hAnsiTheme="majorHAnsi" w:cstheme="majorHAnsi"/>
        <w:b/>
        <w:bCs/>
        <w:sz w:val="20"/>
      </w:rPr>
    </w:pPr>
    <w:r w:rsidRPr="001F5F3F">
      <w:rPr>
        <w:rFonts w:asciiTheme="majorHAnsi" w:hAnsiTheme="majorHAnsi" w:cstheme="majorHAnsi"/>
        <w:b/>
        <w:bCs/>
        <w:sz w:val="20"/>
      </w:rPr>
      <w:t>Gemeente en OCMW Deerlijk</w:t>
    </w:r>
  </w:p>
  <w:p w14:paraId="0B637754" w14:textId="77777777" w:rsidR="002D0B37" w:rsidRPr="001F5F3F" w:rsidRDefault="002D0B37" w:rsidP="002D0B37">
    <w:pPr>
      <w:jc w:val="center"/>
      <w:rPr>
        <w:rFonts w:asciiTheme="majorHAnsi" w:hAnsiTheme="majorHAnsi" w:cstheme="majorHAnsi"/>
        <w:sz w:val="20"/>
      </w:rPr>
    </w:pPr>
    <w:r w:rsidRPr="001F5F3F">
      <w:rPr>
        <w:rFonts w:asciiTheme="majorHAnsi" w:hAnsiTheme="majorHAnsi" w:cstheme="majorHAnsi"/>
        <w:sz w:val="20"/>
      </w:rPr>
      <w:t>Harelbekestraat 27 - 8540 Deerlijk - 056 69 47 20 - info@deerlijk.be</w:t>
    </w:r>
  </w:p>
  <w:p w14:paraId="01E578EF" w14:textId="77777777" w:rsidR="002D0B37" w:rsidRPr="001F5F3F" w:rsidRDefault="002D0B37" w:rsidP="002D0B37">
    <w:pPr>
      <w:jc w:val="center"/>
      <w:rPr>
        <w:rFonts w:asciiTheme="majorHAnsi" w:hAnsiTheme="majorHAnsi" w:cstheme="majorHAnsi"/>
        <w:sz w:val="20"/>
      </w:rPr>
    </w:pPr>
    <w:r w:rsidRPr="001F5F3F">
      <w:rPr>
        <w:rFonts w:asciiTheme="majorHAnsi" w:hAnsiTheme="majorHAnsi" w:cstheme="majorHAnsi"/>
        <w:sz w:val="20"/>
      </w:rPr>
      <w:t xml:space="preserve">Vercruysse de </w:t>
    </w:r>
    <w:proofErr w:type="spellStart"/>
    <w:r w:rsidRPr="001F5F3F">
      <w:rPr>
        <w:rFonts w:asciiTheme="majorHAnsi" w:hAnsiTheme="majorHAnsi" w:cstheme="majorHAnsi"/>
        <w:sz w:val="20"/>
      </w:rPr>
      <w:t>Solartstraat</w:t>
    </w:r>
    <w:proofErr w:type="spellEnd"/>
    <w:r w:rsidRPr="001F5F3F">
      <w:rPr>
        <w:rFonts w:asciiTheme="majorHAnsi" w:hAnsiTheme="majorHAnsi" w:cstheme="majorHAnsi"/>
        <w:sz w:val="20"/>
      </w:rPr>
      <w:t xml:space="preserve"> 22 - 8540 Deerlijk - 056 73 63 30 - welzijn@deerlijk.be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7CB0D" w14:textId="77777777" w:rsidR="002149B1" w:rsidRDefault="002149B1" w:rsidP="002D0B37">
      <w:r>
        <w:separator/>
      </w:r>
    </w:p>
  </w:footnote>
  <w:footnote w:type="continuationSeparator" w:id="0">
    <w:p w14:paraId="19900212" w14:textId="77777777" w:rsidR="002149B1" w:rsidRDefault="002149B1" w:rsidP="002D0B37">
      <w:r>
        <w:continuationSeparator/>
      </w:r>
    </w:p>
  </w:footnote>
  <w:footnote w:type="continuationNotice" w:id="1">
    <w:p w14:paraId="1A3E0C2A" w14:textId="77777777" w:rsidR="002149B1" w:rsidRDefault="00214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EC87" w14:textId="77777777" w:rsidR="002D0B37" w:rsidRDefault="002D0B37">
    <w:pPr>
      <w:pStyle w:val="Koptekst"/>
    </w:pPr>
    <w:r>
      <w:rPr>
        <w:noProof/>
      </w:rPr>
      <w:drawing>
        <wp:anchor distT="0" distB="0" distL="114300" distR="114300" simplePos="0" relativeHeight="251658240" behindDoc="0" locked="0" layoutInCell="1" allowOverlap="1" wp14:anchorId="21EAEAEC" wp14:editId="078846AF">
          <wp:simplePos x="0" y="0"/>
          <wp:positionH relativeFrom="margin">
            <wp:posOffset>7249</wp:posOffset>
          </wp:positionH>
          <wp:positionV relativeFrom="margin">
            <wp:posOffset>-1061720</wp:posOffset>
          </wp:positionV>
          <wp:extent cx="749935" cy="7499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p w14:paraId="4E7DECAE" w14:textId="77777777" w:rsidR="002D0B37" w:rsidRDefault="002D0B37">
    <w:pPr>
      <w:pStyle w:val="Koptekst"/>
    </w:pPr>
  </w:p>
  <w:p w14:paraId="4FEDAFF1" w14:textId="77777777" w:rsidR="002D0B37" w:rsidRDefault="002D0B37">
    <w:pPr>
      <w:pStyle w:val="Koptekst"/>
    </w:pPr>
  </w:p>
  <w:p w14:paraId="6C839D7E" w14:textId="77777777" w:rsidR="002D0B37" w:rsidRDefault="002D0B37">
    <w:pPr>
      <w:pStyle w:val="Koptekst"/>
    </w:pPr>
  </w:p>
  <w:p w14:paraId="103DEF06" w14:textId="77777777" w:rsidR="002D0B37" w:rsidRDefault="002D0B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5F9E"/>
    <w:multiLevelType w:val="hybridMultilevel"/>
    <w:tmpl w:val="DCD8C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170CF4"/>
    <w:multiLevelType w:val="hybridMultilevel"/>
    <w:tmpl w:val="453C9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824BAC"/>
    <w:multiLevelType w:val="hybridMultilevel"/>
    <w:tmpl w:val="83D60A24"/>
    <w:lvl w:ilvl="0" w:tplc="20000001">
      <w:start w:val="1"/>
      <w:numFmt w:val="bullet"/>
      <w:lvlText w:val=""/>
      <w:lvlJc w:val="left"/>
      <w:pPr>
        <w:ind w:left="778" w:hanging="360"/>
      </w:pPr>
      <w:rPr>
        <w:rFonts w:ascii="Symbol" w:hAnsi="Symbol"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3" w15:restartNumberingAfterBreak="0">
    <w:nsid w:val="16031741"/>
    <w:multiLevelType w:val="hybridMultilevel"/>
    <w:tmpl w:val="A8D8DA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AE4A90"/>
    <w:multiLevelType w:val="hybridMultilevel"/>
    <w:tmpl w:val="95EA9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FC156B"/>
    <w:multiLevelType w:val="hybridMultilevel"/>
    <w:tmpl w:val="CB5AEB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0A7D13"/>
    <w:multiLevelType w:val="hybridMultilevel"/>
    <w:tmpl w:val="398E50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A549D7"/>
    <w:multiLevelType w:val="hybridMultilevel"/>
    <w:tmpl w:val="F9F61C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DD73C2"/>
    <w:multiLevelType w:val="hybridMultilevel"/>
    <w:tmpl w:val="5A2CC6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9F5A7A"/>
    <w:multiLevelType w:val="hybridMultilevel"/>
    <w:tmpl w:val="62DA9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297E29"/>
    <w:multiLevelType w:val="hybridMultilevel"/>
    <w:tmpl w:val="A1C0D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710E75"/>
    <w:multiLevelType w:val="multilevel"/>
    <w:tmpl w:val="C7C8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9E6096"/>
    <w:multiLevelType w:val="hybridMultilevel"/>
    <w:tmpl w:val="7674A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61845D7"/>
    <w:multiLevelType w:val="hybridMultilevel"/>
    <w:tmpl w:val="230498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A0F2FDB"/>
    <w:multiLevelType w:val="hybridMultilevel"/>
    <w:tmpl w:val="A4165BF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6060E7"/>
    <w:multiLevelType w:val="hybridMultilevel"/>
    <w:tmpl w:val="FDA097F6"/>
    <w:lvl w:ilvl="0" w:tplc="33E67ED4">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EA8025C"/>
    <w:multiLevelType w:val="hybridMultilevel"/>
    <w:tmpl w:val="86781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6728993">
    <w:abstractNumId w:val="7"/>
  </w:num>
  <w:num w:numId="2" w16cid:durableId="671881038">
    <w:abstractNumId w:val="0"/>
  </w:num>
  <w:num w:numId="3" w16cid:durableId="1648588643">
    <w:abstractNumId w:val="13"/>
  </w:num>
  <w:num w:numId="4" w16cid:durableId="1565605331">
    <w:abstractNumId w:val="1"/>
  </w:num>
  <w:num w:numId="5" w16cid:durableId="1279989300">
    <w:abstractNumId w:val="5"/>
  </w:num>
  <w:num w:numId="6" w16cid:durableId="611546857">
    <w:abstractNumId w:val="6"/>
  </w:num>
  <w:num w:numId="7" w16cid:durableId="1675566012">
    <w:abstractNumId w:val="9"/>
  </w:num>
  <w:num w:numId="8" w16cid:durableId="43679126">
    <w:abstractNumId w:val="10"/>
  </w:num>
  <w:num w:numId="9" w16cid:durableId="1098600198">
    <w:abstractNumId w:val="16"/>
  </w:num>
  <w:num w:numId="10" w16cid:durableId="1164976337">
    <w:abstractNumId w:val="8"/>
  </w:num>
  <w:num w:numId="11" w16cid:durableId="2138181604">
    <w:abstractNumId w:val="2"/>
  </w:num>
  <w:num w:numId="12" w16cid:durableId="1992447033">
    <w:abstractNumId w:val="12"/>
  </w:num>
  <w:num w:numId="13" w16cid:durableId="924531552">
    <w:abstractNumId w:val="4"/>
  </w:num>
  <w:num w:numId="14" w16cid:durableId="1647201055">
    <w:abstractNumId w:val="3"/>
  </w:num>
  <w:num w:numId="15" w16cid:durableId="1138645309">
    <w:abstractNumId w:val="12"/>
  </w:num>
  <w:num w:numId="16" w16cid:durableId="65299352">
    <w:abstractNumId w:val="15"/>
  </w:num>
  <w:num w:numId="17" w16cid:durableId="1290553759">
    <w:abstractNumId w:val="11"/>
  </w:num>
  <w:num w:numId="18" w16cid:durableId="609749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80"/>
    <w:rsid w:val="00004687"/>
    <w:rsid w:val="00005E44"/>
    <w:rsid w:val="000236B5"/>
    <w:rsid w:val="00025AA5"/>
    <w:rsid w:val="00026B29"/>
    <w:rsid w:val="000327AA"/>
    <w:rsid w:val="0003373D"/>
    <w:rsid w:val="00042269"/>
    <w:rsid w:val="0006624D"/>
    <w:rsid w:val="00083855"/>
    <w:rsid w:val="0008657F"/>
    <w:rsid w:val="000A3E7C"/>
    <w:rsid w:val="000C1BD5"/>
    <w:rsid w:val="000C2C35"/>
    <w:rsid w:val="000C5B38"/>
    <w:rsid w:val="000F039B"/>
    <w:rsid w:val="001313C7"/>
    <w:rsid w:val="001374D7"/>
    <w:rsid w:val="00141F28"/>
    <w:rsid w:val="00142B5A"/>
    <w:rsid w:val="0015111A"/>
    <w:rsid w:val="00166F44"/>
    <w:rsid w:val="0017595F"/>
    <w:rsid w:val="00194B5F"/>
    <w:rsid w:val="00197797"/>
    <w:rsid w:val="001A3BC0"/>
    <w:rsid w:val="001A7F4D"/>
    <w:rsid w:val="001D61A3"/>
    <w:rsid w:val="001F1F11"/>
    <w:rsid w:val="001F5F3F"/>
    <w:rsid w:val="00204904"/>
    <w:rsid w:val="00207A74"/>
    <w:rsid w:val="002137ED"/>
    <w:rsid w:val="002149B1"/>
    <w:rsid w:val="00232F2B"/>
    <w:rsid w:val="00241B16"/>
    <w:rsid w:val="00256374"/>
    <w:rsid w:val="00274B55"/>
    <w:rsid w:val="00286E6B"/>
    <w:rsid w:val="00290871"/>
    <w:rsid w:val="00296733"/>
    <w:rsid w:val="002A2091"/>
    <w:rsid w:val="002D0B37"/>
    <w:rsid w:val="002D44C4"/>
    <w:rsid w:val="002D4CDD"/>
    <w:rsid w:val="002F0F45"/>
    <w:rsid w:val="00331509"/>
    <w:rsid w:val="00340F36"/>
    <w:rsid w:val="00352936"/>
    <w:rsid w:val="00353DD3"/>
    <w:rsid w:val="00364671"/>
    <w:rsid w:val="0038703B"/>
    <w:rsid w:val="003B1023"/>
    <w:rsid w:val="003B4B80"/>
    <w:rsid w:val="00401902"/>
    <w:rsid w:val="00421BC0"/>
    <w:rsid w:val="004475F7"/>
    <w:rsid w:val="004576A9"/>
    <w:rsid w:val="004643AF"/>
    <w:rsid w:val="00483FAC"/>
    <w:rsid w:val="004A1B99"/>
    <w:rsid w:val="004B5369"/>
    <w:rsid w:val="004D0AD0"/>
    <w:rsid w:val="004D4110"/>
    <w:rsid w:val="004D7870"/>
    <w:rsid w:val="004E2951"/>
    <w:rsid w:val="005102CA"/>
    <w:rsid w:val="00520BCF"/>
    <w:rsid w:val="005336CB"/>
    <w:rsid w:val="00560C91"/>
    <w:rsid w:val="005B0344"/>
    <w:rsid w:val="005B2BAF"/>
    <w:rsid w:val="005C0139"/>
    <w:rsid w:val="005C224C"/>
    <w:rsid w:val="005C4803"/>
    <w:rsid w:val="005F1C8F"/>
    <w:rsid w:val="005F3588"/>
    <w:rsid w:val="005F414E"/>
    <w:rsid w:val="00603FF9"/>
    <w:rsid w:val="00642CA0"/>
    <w:rsid w:val="00645EC5"/>
    <w:rsid w:val="00651EAD"/>
    <w:rsid w:val="00666229"/>
    <w:rsid w:val="00675430"/>
    <w:rsid w:val="00684985"/>
    <w:rsid w:val="006866BA"/>
    <w:rsid w:val="006971EE"/>
    <w:rsid w:val="006E7BB5"/>
    <w:rsid w:val="007034EC"/>
    <w:rsid w:val="00725961"/>
    <w:rsid w:val="007355AF"/>
    <w:rsid w:val="00741B88"/>
    <w:rsid w:val="00770AD0"/>
    <w:rsid w:val="00774384"/>
    <w:rsid w:val="0077612C"/>
    <w:rsid w:val="00777490"/>
    <w:rsid w:val="00780A57"/>
    <w:rsid w:val="00781990"/>
    <w:rsid w:val="00785C28"/>
    <w:rsid w:val="00787DE6"/>
    <w:rsid w:val="0079724C"/>
    <w:rsid w:val="007B60F0"/>
    <w:rsid w:val="007C42B2"/>
    <w:rsid w:val="007C7E0C"/>
    <w:rsid w:val="007E2A18"/>
    <w:rsid w:val="007E4D03"/>
    <w:rsid w:val="007E58D6"/>
    <w:rsid w:val="007E7C6E"/>
    <w:rsid w:val="007F10E8"/>
    <w:rsid w:val="007F76C0"/>
    <w:rsid w:val="00816139"/>
    <w:rsid w:val="008205A0"/>
    <w:rsid w:val="00854446"/>
    <w:rsid w:val="00872D6B"/>
    <w:rsid w:val="00874CE6"/>
    <w:rsid w:val="00876FD6"/>
    <w:rsid w:val="00877795"/>
    <w:rsid w:val="00885561"/>
    <w:rsid w:val="00892F81"/>
    <w:rsid w:val="00893245"/>
    <w:rsid w:val="00893BF7"/>
    <w:rsid w:val="008974D6"/>
    <w:rsid w:val="008A4A94"/>
    <w:rsid w:val="008B7C8F"/>
    <w:rsid w:val="008C6261"/>
    <w:rsid w:val="008D214A"/>
    <w:rsid w:val="008F4581"/>
    <w:rsid w:val="00903BF4"/>
    <w:rsid w:val="009124EE"/>
    <w:rsid w:val="00913649"/>
    <w:rsid w:val="00930FDE"/>
    <w:rsid w:val="00931823"/>
    <w:rsid w:val="00934876"/>
    <w:rsid w:val="0093609F"/>
    <w:rsid w:val="00943CC7"/>
    <w:rsid w:val="009454F8"/>
    <w:rsid w:val="00952465"/>
    <w:rsid w:val="00954C85"/>
    <w:rsid w:val="00975030"/>
    <w:rsid w:val="009774D2"/>
    <w:rsid w:val="00982003"/>
    <w:rsid w:val="009A197A"/>
    <w:rsid w:val="009C2A93"/>
    <w:rsid w:val="009C4D3E"/>
    <w:rsid w:val="009D1173"/>
    <w:rsid w:val="00A00EA5"/>
    <w:rsid w:val="00A013E1"/>
    <w:rsid w:val="00A02F32"/>
    <w:rsid w:val="00A0430E"/>
    <w:rsid w:val="00A106B4"/>
    <w:rsid w:val="00A41CC7"/>
    <w:rsid w:val="00A62895"/>
    <w:rsid w:val="00A632D0"/>
    <w:rsid w:val="00A757FD"/>
    <w:rsid w:val="00A80B1E"/>
    <w:rsid w:val="00A858E3"/>
    <w:rsid w:val="00AB289F"/>
    <w:rsid w:val="00AB42E4"/>
    <w:rsid w:val="00AB44BA"/>
    <w:rsid w:val="00AC2BEB"/>
    <w:rsid w:val="00AC3CFF"/>
    <w:rsid w:val="00AD0305"/>
    <w:rsid w:val="00AD2338"/>
    <w:rsid w:val="00AE1013"/>
    <w:rsid w:val="00AF28AD"/>
    <w:rsid w:val="00B15260"/>
    <w:rsid w:val="00B326B0"/>
    <w:rsid w:val="00B411C1"/>
    <w:rsid w:val="00B577CB"/>
    <w:rsid w:val="00B6351E"/>
    <w:rsid w:val="00B63F72"/>
    <w:rsid w:val="00B747DD"/>
    <w:rsid w:val="00B906BA"/>
    <w:rsid w:val="00BB2110"/>
    <w:rsid w:val="00BB348C"/>
    <w:rsid w:val="00BE4FD1"/>
    <w:rsid w:val="00BF2D2F"/>
    <w:rsid w:val="00BF2D98"/>
    <w:rsid w:val="00C20375"/>
    <w:rsid w:val="00C254B8"/>
    <w:rsid w:val="00C307E6"/>
    <w:rsid w:val="00C30B12"/>
    <w:rsid w:val="00C42DCB"/>
    <w:rsid w:val="00C5154D"/>
    <w:rsid w:val="00C53F6C"/>
    <w:rsid w:val="00C614E5"/>
    <w:rsid w:val="00C7475D"/>
    <w:rsid w:val="00C82231"/>
    <w:rsid w:val="00C94A05"/>
    <w:rsid w:val="00C95E1F"/>
    <w:rsid w:val="00CA26C7"/>
    <w:rsid w:val="00CB203F"/>
    <w:rsid w:val="00CC5B0D"/>
    <w:rsid w:val="00CD070D"/>
    <w:rsid w:val="00CE036E"/>
    <w:rsid w:val="00CE1203"/>
    <w:rsid w:val="00CE619E"/>
    <w:rsid w:val="00CF22A2"/>
    <w:rsid w:val="00D23893"/>
    <w:rsid w:val="00D239D8"/>
    <w:rsid w:val="00D35E16"/>
    <w:rsid w:val="00D5414B"/>
    <w:rsid w:val="00D54893"/>
    <w:rsid w:val="00D678CC"/>
    <w:rsid w:val="00D704D5"/>
    <w:rsid w:val="00D71EE6"/>
    <w:rsid w:val="00D82DF3"/>
    <w:rsid w:val="00D871CD"/>
    <w:rsid w:val="00D94248"/>
    <w:rsid w:val="00DA7254"/>
    <w:rsid w:val="00DB4C23"/>
    <w:rsid w:val="00DD5245"/>
    <w:rsid w:val="00E1140E"/>
    <w:rsid w:val="00E1779C"/>
    <w:rsid w:val="00E44682"/>
    <w:rsid w:val="00E457E2"/>
    <w:rsid w:val="00E61D72"/>
    <w:rsid w:val="00E61FA5"/>
    <w:rsid w:val="00E626C1"/>
    <w:rsid w:val="00E643B4"/>
    <w:rsid w:val="00E667D0"/>
    <w:rsid w:val="00E66C0E"/>
    <w:rsid w:val="00E77270"/>
    <w:rsid w:val="00EA4F16"/>
    <w:rsid w:val="00ED7606"/>
    <w:rsid w:val="00EE26DD"/>
    <w:rsid w:val="00EE27D8"/>
    <w:rsid w:val="00EF15E0"/>
    <w:rsid w:val="00F12172"/>
    <w:rsid w:val="00F243F6"/>
    <w:rsid w:val="00F24F5D"/>
    <w:rsid w:val="00F27E7B"/>
    <w:rsid w:val="00F31D30"/>
    <w:rsid w:val="00F43879"/>
    <w:rsid w:val="00F53212"/>
    <w:rsid w:val="00F56087"/>
    <w:rsid w:val="00F57B14"/>
    <w:rsid w:val="00F85FC2"/>
    <w:rsid w:val="00FB3DDA"/>
    <w:rsid w:val="00FC5276"/>
    <w:rsid w:val="00FD4FCC"/>
    <w:rsid w:val="00FD6A98"/>
    <w:rsid w:val="00FF6E43"/>
    <w:rsid w:val="1B8D43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BA6E"/>
  <w15:chartTrackingRefBased/>
  <w15:docId w15:val="{67F09F35-CA79-4793-8D20-31545F0B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F3F"/>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0B37"/>
    <w:pPr>
      <w:tabs>
        <w:tab w:val="center" w:pos="4513"/>
        <w:tab w:val="right" w:pos="9026"/>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2D0B37"/>
  </w:style>
  <w:style w:type="paragraph" w:styleId="Voettekst">
    <w:name w:val="footer"/>
    <w:basedOn w:val="Standaard"/>
    <w:link w:val="VoettekstChar"/>
    <w:uiPriority w:val="99"/>
    <w:unhideWhenUsed/>
    <w:rsid w:val="002D0B37"/>
    <w:pPr>
      <w:tabs>
        <w:tab w:val="center" w:pos="4513"/>
        <w:tab w:val="right" w:pos="9026"/>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2D0B37"/>
  </w:style>
  <w:style w:type="paragraph" w:customStyle="1" w:styleId="Basisalinea">
    <w:name w:val="[Basisalinea]"/>
    <w:basedOn w:val="Standaard"/>
    <w:uiPriority w:val="99"/>
    <w:rsid w:val="002D0B37"/>
    <w:pPr>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paragraph" w:customStyle="1" w:styleId="WinSoc-Standaard">
    <w:name w:val="WinSoc-Standaard"/>
    <w:basedOn w:val="Standaard"/>
    <w:rsid w:val="001F5F3F"/>
    <w:rPr>
      <w:rFonts w:ascii="Tahoma" w:hAnsi="Tahoma"/>
      <w:sz w:val="20"/>
      <w:lang w:val="nl"/>
    </w:rPr>
  </w:style>
  <w:style w:type="table" w:styleId="Tabelraster">
    <w:name w:val="Table Grid"/>
    <w:basedOn w:val="Standaardtabel"/>
    <w:uiPriority w:val="59"/>
    <w:rsid w:val="00F8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D070D"/>
    <w:pPr>
      <w:ind w:left="720"/>
      <w:contextualSpacing/>
    </w:pPr>
  </w:style>
  <w:style w:type="paragraph" w:styleId="Eindnoottekst">
    <w:name w:val="endnote text"/>
    <w:basedOn w:val="Standaard"/>
    <w:link w:val="EindnoottekstChar"/>
    <w:uiPriority w:val="99"/>
    <w:semiHidden/>
    <w:unhideWhenUsed/>
    <w:rsid w:val="00E457E2"/>
    <w:rPr>
      <w:sz w:val="20"/>
    </w:rPr>
  </w:style>
  <w:style w:type="character" w:customStyle="1" w:styleId="EindnoottekstChar">
    <w:name w:val="Eindnoottekst Char"/>
    <w:basedOn w:val="Standaardalinea-lettertype"/>
    <w:link w:val="Eindnoottekst"/>
    <w:uiPriority w:val="99"/>
    <w:semiHidden/>
    <w:rsid w:val="00E457E2"/>
    <w:rPr>
      <w:rFonts w:ascii="Times New Roman" w:eastAsia="Times New Roman" w:hAnsi="Times New Roman" w:cs="Times New Roman"/>
      <w:sz w:val="20"/>
      <w:szCs w:val="20"/>
      <w:lang w:val="nl-NL" w:eastAsia="nl-NL"/>
    </w:rPr>
  </w:style>
  <w:style w:type="character" w:styleId="Eindnootmarkering">
    <w:name w:val="endnote reference"/>
    <w:basedOn w:val="Standaardalinea-lettertype"/>
    <w:uiPriority w:val="99"/>
    <w:semiHidden/>
    <w:unhideWhenUsed/>
    <w:rsid w:val="00E457E2"/>
    <w:rPr>
      <w:vertAlign w:val="superscript"/>
    </w:rPr>
  </w:style>
  <w:style w:type="character" w:styleId="Hyperlink">
    <w:name w:val="Hyperlink"/>
    <w:basedOn w:val="Standaardalinea-lettertype"/>
    <w:uiPriority w:val="99"/>
    <w:unhideWhenUsed/>
    <w:rsid w:val="00E457E2"/>
    <w:rPr>
      <w:color w:val="0563C1" w:themeColor="hyperlink"/>
      <w:u w:val="single"/>
    </w:rPr>
  </w:style>
  <w:style w:type="character" w:styleId="Onopgelostemelding">
    <w:name w:val="Unresolved Mention"/>
    <w:basedOn w:val="Standaardalinea-lettertype"/>
    <w:uiPriority w:val="99"/>
    <w:semiHidden/>
    <w:unhideWhenUsed/>
    <w:rsid w:val="00E457E2"/>
    <w:rPr>
      <w:color w:val="605E5C"/>
      <w:shd w:val="clear" w:color="auto" w:fill="E1DFDD"/>
    </w:rPr>
  </w:style>
  <w:style w:type="paragraph" w:styleId="Tekstopmerking">
    <w:name w:val="annotation text"/>
    <w:basedOn w:val="Standaard"/>
    <w:link w:val="TekstopmerkingChar"/>
    <w:uiPriority w:val="99"/>
    <w:unhideWhenUsed/>
    <w:rPr>
      <w:sz w:val="20"/>
    </w:rPr>
  </w:style>
  <w:style w:type="character" w:customStyle="1" w:styleId="TekstopmerkingChar">
    <w:name w:val="Tekst opmerking Char"/>
    <w:basedOn w:val="Standaardalinea-lettertype"/>
    <w:link w:val="Tekstopmerking"/>
    <w:uiPriority w:val="99"/>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787DE6"/>
    <w:rPr>
      <w:b/>
      <w:bCs/>
    </w:rPr>
  </w:style>
  <w:style w:type="character" w:customStyle="1" w:styleId="OnderwerpvanopmerkingChar">
    <w:name w:val="Onderwerp van opmerking Char"/>
    <w:basedOn w:val="TekstopmerkingChar"/>
    <w:link w:val="Onderwerpvanopmerking"/>
    <w:uiPriority w:val="99"/>
    <w:semiHidden/>
    <w:rsid w:val="00787DE6"/>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D5414B"/>
    <w:pPr>
      <w:spacing w:after="0" w:line="240" w:lineRule="auto"/>
    </w:pPr>
    <w:rPr>
      <w:rFonts w:ascii="Times New Roman" w:eastAsia="Times New Roman" w:hAnsi="Times New Roman" w:cs="Times New Roman"/>
      <w:sz w:val="24"/>
      <w:szCs w:val="20"/>
      <w:lang w:val="nl-NL" w:eastAsia="nl-NL"/>
    </w:rPr>
  </w:style>
  <w:style w:type="paragraph" w:customStyle="1" w:styleId="Default">
    <w:name w:val="Default"/>
    <w:rsid w:val="009C2A93"/>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EE26DD"/>
    <w:rPr>
      <w:color w:val="954F72" w:themeColor="followedHyperlink"/>
      <w:u w:val="single"/>
    </w:rPr>
  </w:style>
  <w:style w:type="paragraph" w:styleId="Normaalweb">
    <w:name w:val="Normal (Web)"/>
    <w:basedOn w:val="Standaard"/>
    <w:uiPriority w:val="99"/>
    <w:semiHidden/>
    <w:unhideWhenUsed/>
    <w:rsid w:val="00CE036E"/>
    <w:pPr>
      <w:spacing w:before="100" w:beforeAutospacing="1" w:after="100" w:afterAutospacing="1"/>
    </w:pPr>
    <w:rPr>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26997">
      <w:bodyDiv w:val="1"/>
      <w:marLeft w:val="0"/>
      <w:marRight w:val="0"/>
      <w:marTop w:val="0"/>
      <w:marBottom w:val="0"/>
      <w:divBdr>
        <w:top w:val="none" w:sz="0" w:space="0" w:color="auto"/>
        <w:left w:val="none" w:sz="0" w:space="0" w:color="auto"/>
        <w:bottom w:val="none" w:sz="0" w:space="0" w:color="auto"/>
        <w:right w:val="none" w:sz="0" w:space="0" w:color="auto"/>
      </w:divBdr>
    </w:div>
    <w:div w:id="475800366">
      <w:bodyDiv w:val="1"/>
      <w:marLeft w:val="0"/>
      <w:marRight w:val="0"/>
      <w:marTop w:val="0"/>
      <w:marBottom w:val="0"/>
      <w:divBdr>
        <w:top w:val="none" w:sz="0" w:space="0" w:color="auto"/>
        <w:left w:val="none" w:sz="0" w:space="0" w:color="auto"/>
        <w:bottom w:val="none" w:sz="0" w:space="0" w:color="auto"/>
        <w:right w:val="none" w:sz="0" w:space="0" w:color="auto"/>
      </w:divBdr>
    </w:div>
    <w:div w:id="634258293">
      <w:bodyDiv w:val="1"/>
      <w:marLeft w:val="0"/>
      <w:marRight w:val="0"/>
      <w:marTop w:val="0"/>
      <w:marBottom w:val="0"/>
      <w:divBdr>
        <w:top w:val="none" w:sz="0" w:space="0" w:color="auto"/>
        <w:left w:val="none" w:sz="0" w:space="0" w:color="auto"/>
        <w:bottom w:val="none" w:sz="0" w:space="0" w:color="auto"/>
        <w:right w:val="none" w:sz="0" w:space="0" w:color="auto"/>
      </w:divBdr>
    </w:div>
    <w:div w:id="732774474">
      <w:bodyDiv w:val="1"/>
      <w:marLeft w:val="0"/>
      <w:marRight w:val="0"/>
      <w:marTop w:val="0"/>
      <w:marBottom w:val="0"/>
      <w:divBdr>
        <w:top w:val="none" w:sz="0" w:space="0" w:color="auto"/>
        <w:left w:val="none" w:sz="0" w:space="0" w:color="auto"/>
        <w:bottom w:val="none" w:sz="0" w:space="0" w:color="auto"/>
        <w:right w:val="none" w:sz="0" w:space="0" w:color="auto"/>
      </w:divBdr>
    </w:div>
    <w:div w:id="839614359">
      <w:bodyDiv w:val="1"/>
      <w:marLeft w:val="0"/>
      <w:marRight w:val="0"/>
      <w:marTop w:val="0"/>
      <w:marBottom w:val="0"/>
      <w:divBdr>
        <w:top w:val="none" w:sz="0" w:space="0" w:color="auto"/>
        <w:left w:val="none" w:sz="0" w:space="0" w:color="auto"/>
        <w:bottom w:val="none" w:sz="0" w:space="0" w:color="auto"/>
        <w:right w:val="none" w:sz="0" w:space="0" w:color="auto"/>
      </w:divBdr>
    </w:div>
    <w:div w:id="1194154956">
      <w:bodyDiv w:val="1"/>
      <w:marLeft w:val="0"/>
      <w:marRight w:val="0"/>
      <w:marTop w:val="0"/>
      <w:marBottom w:val="0"/>
      <w:divBdr>
        <w:top w:val="none" w:sz="0" w:space="0" w:color="auto"/>
        <w:left w:val="none" w:sz="0" w:space="0" w:color="auto"/>
        <w:bottom w:val="none" w:sz="0" w:space="0" w:color="auto"/>
        <w:right w:val="none" w:sz="0" w:space="0" w:color="auto"/>
      </w:divBdr>
    </w:div>
    <w:div w:id="16380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hieu.perquy@vdl.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olutions@vdl.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eel@deerlijk.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soneel@deerlij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5A63C256CDB4CA2EFC01A224A18E2" ma:contentTypeVersion="18" ma:contentTypeDescription="Een nieuw document maken." ma:contentTypeScope="" ma:versionID="bb66ac772663373aeec75f0ac29b1cee">
  <xsd:schema xmlns:xsd="http://www.w3.org/2001/XMLSchema" xmlns:xs="http://www.w3.org/2001/XMLSchema" xmlns:p="http://schemas.microsoft.com/office/2006/metadata/properties" xmlns:ns2="25cc3236-1ebc-4966-81b8-27ac56292ceb" xmlns:ns3="9df83f80-afcc-4941-ada8-f246faa27b0b" targetNamespace="http://schemas.microsoft.com/office/2006/metadata/properties" ma:root="true" ma:fieldsID="c607e7456e49a26fc666a3d4b466cb03" ns2:_="" ns3:_="">
    <xsd:import namespace="25cc3236-1ebc-4966-81b8-27ac56292ceb"/>
    <xsd:import namespace="9df83f80-afcc-4941-ada8-f246faa27b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c3236-1ebc-4966-81b8-27ac56292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d29e1be-b418-45e9-894e-ab8bf9268cb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83f80-afcc-4941-ada8-f246faa27b0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6e0db9f-d2e7-4b3c-886d-ec974282916f}" ma:internalName="TaxCatchAll" ma:showField="CatchAllData" ma:web="9df83f80-afcc-4941-ada8-f246faa27b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83f80-afcc-4941-ada8-f246faa27b0b" xsi:nil="true"/>
    <lcf76f155ced4ddcb4097134ff3c332f xmlns="25cc3236-1ebc-4966-81b8-27ac56292ce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0DBC6-32AC-49F4-B130-8A543648FD9D}">
  <ds:schemaRefs>
    <ds:schemaRef ds:uri="http://schemas.openxmlformats.org/officeDocument/2006/bibliography"/>
  </ds:schemaRefs>
</ds:datastoreItem>
</file>

<file path=customXml/itemProps2.xml><?xml version="1.0" encoding="utf-8"?>
<ds:datastoreItem xmlns:ds="http://schemas.openxmlformats.org/officeDocument/2006/customXml" ds:itemID="{AD47B8F3-1765-4658-9950-5C33F54D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c3236-1ebc-4966-81b8-27ac56292ceb"/>
    <ds:schemaRef ds:uri="9df83f80-afcc-4941-ada8-f246faa27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B42A3-8989-43E5-B549-D9DD0F929D4D}">
  <ds:schemaRefs>
    <ds:schemaRef ds:uri="http://schemas.microsoft.com/office/2006/metadata/properties"/>
    <ds:schemaRef ds:uri="http://schemas.microsoft.com/office/infopath/2007/PartnerControls"/>
    <ds:schemaRef ds:uri="9df83f80-afcc-4941-ada8-f246faa27b0b"/>
    <ds:schemaRef ds:uri="25cc3236-1ebc-4966-81b8-27ac56292ceb"/>
  </ds:schemaRefs>
</ds:datastoreItem>
</file>

<file path=customXml/itemProps4.xml><?xml version="1.0" encoding="utf-8"?>
<ds:datastoreItem xmlns:ds="http://schemas.openxmlformats.org/officeDocument/2006/customXml" ds:itemID="{501FDDE3-4D65-4205-A7EC-1760A5EB7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7234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Hermans</dc:creator>
  <cp:keywords/>
  <dc:description/>
  <cp:lastModifiedBy>Oona Hermans</cp:lastModifiedBy>
  <cp:revision>127</cp:revision>
  <cp:lastPrinted>2024-05-06T13:42:00Z</cp:lastPrinted>
  <dcterms:created xsi:type="dcterms:W3CDTF">2022-01-29T05:24:00Z</dcterms:created>
  <dcterms:modified xsi:type="dcterms:W3CDTF">2024-09-25T12:19:00Z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0x01010069F5A63C256CDB4CA2EFC01A224A18E2</vt:lpwstr>
  </property>
  <property fmtid="{D5CDD505-2E9C-101B-9397-08002B2CF9AE}" pid="3" name="MediaServiceImageTags">
    <vt:lpwstr/>
  </property>
</Properties>
</file>